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528"/>
      </w:tblGrid>
      <w:tr w:rsidR="006B56C7" w14:paraId="124BDFAB" w14:textId="77777777" w:rsidTr="00EE11CB">
        <w:tc>
          <w:tcPr>
            <w:tcW w:w="4815" w:type="dxa"/>
          </w:tcPr>
          <w:p w14:paraId="5C576152" w14:textId="77777777" w:rsidR="006B56C7" w:rsidRDefault="00BF4EAD" w:rsidP="006B56C7">
            <w:pPr>
              <w:rPr>
                <w:sz w:val="36"/>
                <w:szCs w:val="36"/>
              </w:rPr>
            </w:pPr>
            <w:r>
              <w:rPr>
                <w:noProof/>
                <w:sz w:val="36"/>
                <w:szCs w:val="36"/>
                <w:lang w:eastAsia="en-GB"/>
              </w:rPr>
              <w:drawing>
                <wp:inline distT="0" distB="0" distL="0" distR="0" wp14:anchorId="30992599" wp14:editId="7E442D41">
                  <wp:extent cx="2562225" cy="1187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ckland Inspiring Communities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8017" cy="1194607"/>
                          </a:xfrm>
                          <a:prstGeom prst="rect">
                            <a:avLst/>
                          </a:prstGeom>
                        </pic:spPr>
                      </pic:pic>
                    </a:graphicData>
                  </a:graphic>
                </wp:inline>
              </w:drawing>
            </w:r>
          </w:p>
        </w:tc>
        <w:tc>
          <w:tcPr>
            <w:tcW w:w="5528" w:type="dxa"/>
          </w:tcPr>
          <w:p w14:paraId="1F3D6B58" w14:textId="77777777" w:rsidR="006B56C7" w:rsidRDefault="00015147" w:rsidP="00EE7BB1">
            <w:pPr>
              <w:jc w:val="right"/>
              <w:rPr>
                <w:sz w:val="36"/>
                <w:szCs w:val="36"/>
              </w:rPr>
            </w:pPr>
            <w:r>
              <w:rPr>
                <w:noProof/>
                <w:sz w:val="36"/>
                <w:szCs w:val="36"/>
                <w:lang w:eastAsia="en-GB"/>
              </w:rPr>
              <w:drawing>
                <wp:inline distT="0" distB="0" distL="0" distR="0" wp14:anchorId="18890C2E" wp14:editId="5CA4F409">
                  <wp:extent cx="2047875"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F_MasterLogo_Mono_Black_RGB.png"/>
                          <pic:cNvPicPr/>
                        </pic:nvPicPr>
                        <pic:blipFill rotWithShape="1">
                          <a:blip r:embed="rId7" cstate="print">
                            <a:extLst>
                              <a:ext uri="{28A0092B-C50C-407E-A947-70E740481C1C}">
                                <a14:useLocalDpi xmlns:a14="http://schemas.microsoft.com/office/drawing/2010/main" val="0"/>
                              </a:ext>
                            </a:extLst>
                          </a:blip>
                          <a:srcRect t="21862" b="22790"/>
                          <a:stretch/>
                        </pic:blipFill>
                        <pic:spPr bwMode="auto">
                          <a:xfrm>
                            <a:off x="0" y="0"/>
                            <a:ext cx="2050440" cy="11348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3D06EA7" w14:textId="77777777" w:rsidR="006B56C7" w:rsidRPr="00226CEE" w:rsidRDefault="006B56C7" w:rsidP="006B56C7">
      <w:pPr>
        <w:rPr>
          <w:sz w:val="16"/>
          <w:szCs w:val="16"/>
        </w:rPr>
      </w:pPr>
    </w:p>
    <w:p w14:paraId="6E31B3BD" w14:textId="063487B3" w:rsidR="006B56C7" w:rsidRPr="00AE2C1A" w:rsidRDefault="006B56C7" w:rsidP="00AE2C1A">
      <w:pPr>
        <w:rPr>
          <w:rFonts w:eastAsia="Times New Roman" w:cs="Arial"/>
          <w:b/>
          <w:color w:val="00927E"/>
          <w:spacing w:val="-1"/>
          <w:sz w:val="36"/>
          <w:szCs w:val="36"/>
          <w:lang w:val="en-US"/>
        </w:rPr>
      </w:pPr>
      <w:r w:rsidRPr="00AE2C1A">
        <w:rPr>
          <w:rFonts w:eastAsia="Times New Roman" w:cs="Arial"/>
          <w:b/>
          <w:color w:val="00927E"/>
          <w:spacing w:val="-1"/>
          <w:sz w:val="36"/>
          <w:szCs w:val="36"/>
          <w:lang w:val="en-US"/>
        </w:rPr>
        <w:t xml:space="preserve">Breckland Council </w:t>
      </w:r>
      <w:r w:rsidR="00AC7D0F">
        <w:rPr>
          <w:rFonts w:eastAsia="Times New Roman" w:cs="Arial"/>
          <w:b/>
          <w:color w:val="00927E"/>
          <w:spacing w:val="-1"/>
          <w:sz w:val="36"/>
          <w:szCs w:val="36"/>
          <w:lang w:val="en-US"/>
        </w:rPr>
        <w:t>Inspiring Communities Funding</w:t>
      </w:r>
      <w:r w:rsidR="00C23AC1">
        <w:rPr>
          <w:rFonts w:eastAsia="Times New Roman" w:cs="Arial"/>
          <w:b/>
          <w:color w:val="00927E"/>
          <w:spacing w:val="-1"/>
          <w:sz w:val="36"/>
          <w:szCs w:val="36"/>
          <w:lang w:val="en-US"/>
        </w:rPr>
        <w:t xml:space="preserve"> 2022/23</w:t>
      </w:r>
    </w:p>
    <w:p w14:paraId="03C946E9" w14:textId="77777777" w:rsidR="00380FE6" w:rsidRPr="00EE7BB1" w:rsidRDefault="00F7393D" w:rsidP="006B56C7">
      <w:pPr>
        <w:rPr>
          <w:rFonts w:eastAsia="Times New Roman" w:cs="Arial"/>
          <w:b/>
          <w:color w:val="00927E"/>
          <w:spacing w:val="-1"/>
          <w:sz w:val="28"/>
          <w:szCs w:val="28"/>
          <w:lang w:val="en-US"/>
        </w:rPr>
      </w:pPr>
      <w:r>
        <w:rPr>
          <w:rFonts w:eastAsia="Times New Roman" w:cs="Arial"/>
          <w:b/>
          <w:color w:val="00927E"/>
          <w:spacing w:val="-1"/>
          <w:sz w:val="28"/>
          <w:szCs w:val="28"/>
          <w:lang w:val="en-US"/>
        </w:rPr>
        <w:t>Guidance Notes</w:t>
      </w:r>
    </w:p>
    <w:p w14:paraId="5BB205D3" w14:textId="77777777" w:rsidR="00AE2C1A" w:rsidRDefault="006B56C7" w:rsidP="006B56C7">
      <w:pPr>
        <w:rPr>
          <w:rFonts w:cs="Arial"/>
        </w:rPr>
      </w:pPr>
      <w:r w:rsidRPr="00EE7BB1">
        <w:rPr>
          <w:rFonts w:cs="Arial"/>
        </w:rPr>
        <w:t xml:space="preserve">This guide has been designed to help you when applying to Norfolk Community Foundation for Breckland Council </w:t>
      </w:r>
      <w:r w:rsidR="00AC7D0F">
        <w:rPr>
          <w:rFonts w:cs="Arial"/>
        </w:rPr>
        <w:t xml:space="preserve">Inspiring Communities </w:t>
      </w:r>
      <w:r w:rsidRPr="00EE7BB1">
        <w:rPr>
          <w:rFonts w:cs="Arial"/>
        </w:rPr>
        <w:t>Funding. It details our expectations of applicants, the processes involved and the criteria that need to be met. It is designed to help you successfully secure funding for your project and follow best practice pri</w:t>
      </w:r>
      <w:r w:rsidR="00AE2C1A">
        <w:rPr>
          <w:rFonts w:cs="Arial"/>
        </w:rPr>
        <w:t>ncipals of project development</w:t>
      </w:r>
      <w:r w:rsidR="007B1B89">
        <w:rPr>
          <w:rFonts w:cs="Arial"/>
        </w:rPr>
        <w:t>.</w:t>
      </w:r>
    </w:p>
    <w:p w14:paraId="57965DCC" w14:textId="77777777" w:rsidR="006B56C7" w:rsidRPr="00BB34F3" w:rsidRDefault="006B56C7" w:rsidP="006B56C7">
      <w:pPr>
        <w:rPr>
          <w:rFonts w:cs="Arial"/>
          <w:b/>
          <w:u w:val="single"/>
        </w:rPr>
      </w:pPr>
      <w:r w:rsidRPr="00BB34F3">
        <w:rPr>
          <w:rFonts w:cs="Arial"/>
          <w:b/>
          <w:u w:val="single"/>
        </w:rPr>
        <w:t>Please do not fill in an application until you have read this guide.</w:t>
      </w:r>
    </w:p>
    <w:p w14:paraId="3E993566" w14:textId="77777777" w:rsidR="00FD345A" w:rsidRPr="0096200B" w:rsidRDefault="00FD345A" w:rsidP="00FD345A">
      <w:pPr>
        <w:rPr>
          <w:rFonts w:eastAsia="Times New Roman" w:cs="Arial"/>
          <w:b/>
          <w:color w:val="00927E"/>
          <w:spacing w:val="-1"/>
          <w:sz w:val="24"/>
          <w:szCs w:val="24"/>
          <w:lang w:val="en-US"/>
        </w:rPr>
      </w:pPr>
      <w:r w:rsidRPr="0096200B">
        <w:rPr>
          <w:rFonts w:eastAsia="Times New Roman" w:cs="Arial"/>
          <w:b/>
          <w:color w:val="00927E"/>
          <w:spacing w:val="-1"/>
          <w:sz w:val="24"/>
          <w:szCs w:val="24"/>
          <w:lang w:val="en-US"/>
        </w:rPr>
        <w:t xml:space="preserve">How much </w:t>
      </w:r>
      <w:r>
        <w:rPr>
          <w:rFonts w:eastAsia="Times New Roman" w:cs="Arial"/>
          <w:b/>
          <w:color w:val="00927E"/>
          <w:spacing w:val="-1"/>
          <w:sz w:val="24"/>
          <w:szCs w:val="24"/>
          <w:lang w:val="en-US"/>
        </w:rPr>
        <w:t>is available</w:t>
      </w:r>
      <w:r w:rsidRPr="0096200B">
        <w:rPr>
          <w:rFonts w:eastAsia="Times New Roman" w:cs="Arial"/>
          <w:b/>
          <w:color w:val="00927E"/>
          <w:spacing w:val="-1"/>
          <w:sz w:val="24"/>
          <w:szCs w:val="24"/>
          <w:lang w:val="en-US"/>
        </w:rPr>
        <w:t>?</w:t>
      </w:r>
    </w:p>
    <w:p w14:paraId="16A25F2D" w14:textId="0E929DC6" w:rsidR="00FD345A" w:rsidRPr="00FD345A" w:rsidRDefault="00FD345A" w:rsidP="00FD345A">
      <w:pPr>
        <w:rPr>
          <w:rFonts w:eastAsia="Times New Roman" w:cs="Arial"/>
          <w:b/>
          <w:color w:val="00927E"/>
          <w:spacing w:val="-1"/>
          <w:lang w:val="en-US"/>
        </w:rPr>
      </w:pPr>
      <w:r w:rsidRPr="00FD345A">
        <w:rPr>
          <w:rFonts w:eastAsia="Times New Roman" w:cs="Arial"/>
          <w:spacing w:val="-1"/>
          <w:lang w:val="en-US"/>
        </w:rPr>
        <w:t>Breckland Council is providing £1</w:t>
      </w:r>
      <w:r w:rsidR="00D164AC">
        <w:rPr>
          <w:rFonts w:eastAsia="Times New Roman" w:cs="Arial"/>
          <w:spacing w:val="-1"/>
          <w:lang w:val="en-US"/>
        </w:rPr>
        <w:t>2</w:t>
      </w:r>
      <w:r w:rsidRPr="00FD345A">
        <w:rPr>
          <w:rFonts w:eastAsia="Times New Roman" w:cs="Arial"/>
          <w:spacing w:val="-1"/>
          <w:lang w:val="en-US"/>
        </w:rPr>
        <w:t>0,000 per annum</w:t>
      </w:r>
      <w:r w:rsidR="008A2F0E">
        <w:rPr>
          <w:rFonts w:eastAsia="Times New Roman" w:cs="Arial"/>
          <w:spacing w:val="-1"/>
          <w:lang w:val="en-US"/>
        </w:rPr>
        <w:t xml:space="preserve"> which will be awarded over four funding rounds (£30,000 per round).</w:t>
      </w:r>
    </w:p>
    <w:p w14:paraId="6E2A0202" w14:textId="77777777" w:rsidR="006B56C7" w:rsidRPr="0096200B" w:rsidRDefault="00F7393D" w:rsidP="006B56C7">
      <w:pPr>
        <w:rPr>
          <w:rFonts w:eastAsia="Times New Roman" w:cs="Arial"/>
          <w:b/>
          <w:color w:val="00927E"/>
          <w:spacing w:val="-1"/>
          <w:sz w:val="24"/>
          <w:szCs w:val="24"/>
          <w:lang w:val="en-US"/>
        </w:rPr>
      </w:pPr>
      <w:r w:rsidRPr="0096200B">
        <w:rPr>
          <w:rFonts w:eastAsia="Times New Roman" w:cs="Arial"/>
          <w:b/>
          <w:color w:val="00927E"/>
          <w:spacing w:val="-1"/>
          <w:sz w:val="24"/>
          <w:szCs w:val="24"/>
          <w:lang w:val="en-US"/>
        </w:rPr>
        <w:t>How much money can I apply for?</w:t>
      </w:r>
    </w:p>
    <w:p w14:paraId="5C9BFD90" w14:textId="77777777" w:rsidR="006B56C7" w:rsidRPr="00FD345A" w:rsidRDefault="0096200B" w:rsidP="006B56C7">
      <w:pPr>
        <w:rPr>
          <w:rFonts w:eastAsia="Times New Roman" w:cs="Arial"/>
          <w:b/>
          <w:color w:val="00927E"/>
          <w:spacing w:val="-1"/>
          <w:lang w:val="en-US"/>
        </w:rPr>
      </w:pPr>
      <w:r w:rsidRPr="00FD345A">
        <w:rPr>
          <w:rFonts w:eastAsia="Times New Roman" w:cs="Arial"/>
          <w:spacing w:val="-1"/>
          <w:lang w:val="en-US"/>
        </w:rPr>
        <w:t>Yo</w:t>
      </w:r>
      <w:r w:rsidR="00F7393D" w:rsidRPr="00FD345A">
        <w:rPr>
          <w:rFonts w:eastAsia="Times New Roman" w:cs="Arial"/>
          <w:spacing w:val="-1"/>
          <w:lang w:val="en-US"/>
        </w:rPr>
        <w:t xml:space="preserve">u can apply for a maximum grant of </w:t>
      </w:r>
      <w:r w:rsidR="00F7393D" w:rsidRPr="00FD345A">
        <w:rPr>
          <w:rFonts w:eastAsia="Times New Roman" w:cs="Arial"/>
          <w:b/>
          <w:spacing w:val="-1"/>
          <w:lang w:val="en-US"/>
        </w:rPr>
        <w:t>£5</w:t>
      </w:r>
      <w:r w:rsidR="00FD345A">
        <w:rPr>
          <w:rFonts w:eastAsia="Times New Roman" w:cs="Arial"/>
          <w:b/>
          <w:spacing w:val="-1"/>
          <w:lang w:val="en-US"/>
        </w:rPr>
        <w:t>,</w:t>
      </w:r>
      <w:r w:rsidR="00F7393D" w:rsidRPr="00FD345A">
        <w:rPr>
          <w:rFonts w:eastAsia="Times New Roman" w:cs="Arial"/>
          <w:b/>
          <w:spacing w:val="-1"/>
          <w:lang w:val="en-US"/>
        </w:rPr>
        <w:t>000</w:t>
      </w:r>
      <w:r w:rsidR="00F7393D" w:rsidRPr="00FD345A">
        <w:rPr>
          <w:rFonts w:eastAsia="Times New Roman" w:cs="Arial"/>
          <w:spacing w:val="-1"/>
          <w:lang w:val="en-US"/>
        </w:rPr>
        <w:t>, up to</w:t>
      </w:r>
      <w:r w:rsidR="00F7393D" w:rsidRPr="00FD345A">
        <w:rPr>
          <w:rFonts w:eastAsia="Times New Roman" w:cs="Arial"/>
          <w:b/>
          <w:spacing w:val="-1"/>
          <w:lang w:val="en-US"/>
        </w:rPr>
        <w:t xml:space="preserve"> </w:t>
      </w:r>
      <w:r w:rsidR="00F7393D" w:rsidRPr="00FD345A">
        <w:rPr>
          <w:rFonts w:cs="Arial"/>
        </w:rPr>
        <w:t>a</w:t>
      </w:r>
      <w:r w:rsidR="006B56C7" w:rsidRPr="00FD345A">
        <w:rPr>
          <w:rFonts w:cs="Arial"/>
        </w:rPr>
        <w:t xml:space="preserve"> maximum of </w:t>
      </w:r>
      <w:r w:rsidR="006B56C7" w:rsidRPr="00FD345A">
        <w:rPr>
          <w:rFonts w:cs="Arial"/>
          <w:b/>
        </w:rPr>
        <w:t>50%</w:t>
      </w:r>
      <w:r w:rsidR="00F7393D" w:rsidRPr="00FD345A">
        <w:rPr>
          <w:rFonts w:cs="Arial"/>
        </w:rPr>
        <w:t xml:space="preserve"> of your total project costs. </w:t>
      </w:r>
    </w:p>
    <w:p w14:paraId="675B5A72" w14:textId="77777777" w:rsidR="006B56C7" w:rsidRPr="00EE7BB1" w:rsidRDefault="006B56C7" w:rsidP="006B56C7">
      <w:pPr>
        <w:rPr>
          <w:rFonts w:eastAsia="Times New Roman" w:cs="Arial"/>
          <w:b/>
          <w:color w:val="00927E"/>
          <w:spacing w:val="-1"/>
          <w:sz w:val="24"/>
          <w:lang w:val="en-US"/>
        </w:rPr>
      </w:pPr>
      <w:r w:rsidRPr="0096200B">
        <w:rPr>
          <w:rFonts w:eastAsia="Times New Roman" w:cs="Arial"/>
          <w:b/>
          <w:color w:val="00927E"/>
          <w:spacing w:val="-1"/>
          <w:sz w:val="24"/>
          <w:lang w:val="en-US"/>
        </w:rPr>
        <w:t>How to apply</w:t>
      </w:r>
    </w:p>
    <w:p w14:paraId="36A9BF26" w14:textId="77777777" w:rsidR="006B56C7" w:rsidRPr="00EE7BB1" w:rsidRDefault="006B56C7" w:rsidP="006B56C7">
      <w:pPr>
        <w:rPr>
          <w:rFonts w:cs="Arial"/>
        </w:rPr>
      </w:pPr>
      <w:r w:rsidRPr="00EE7BB1">
        <w:rPr>
          <w:rFonts w:cs="Arial"/>
        </w:rPr>
        <w:t xml:space="preserve">Applications are made via Norfolk Community Foundation’s website </w:t>
      </w:r>
      <w:hyperlink r:id="rId8" w:history="1">
        <w:r w:rsidR="00EE7BB1" w:rsidRPr="00084EEE">
          <w:rPr>
            <w:rStyle w:val="Hyperlink"/>
            <w:rFonts w:cs="Arial"/>
          </w:rPr>
          <w:t>www.norfolkfoundation.com</w:t>
        </w:r>
      </w:hyperlink>
      <w:r w:rsidR="00EE7BB1">
        <w:rPr>
          <w:rFonts w:cs="Arial"/>
        </w:rPr>
        <w:t xml:space="preserve"> </w:t>
      </w:r>
      <w:r w:rsidRPr="00EE7BB1">
        <w:rPr>
          <w:rFonts w:cs="Arial"/>
        </w:rPr>
        <w:t xml:space="preserve">If, for any reason, you are unable to </w:t>
      </w:r>
      <w:r w:rsidR="0096200B">
        <w:rPr>
          <w:rFonts w:cs="Arial"/>
        </w:rPr>
        <w:t>access the application form on</w:t>
      </w:r>
      <w:r w:rsidRPr="00EE7BB1">
        <w:rPr>
          <w:rFonts w:cs="Arial"/>
        </w:rPr>
        <w:t xml:space="preserve">line, please contact </w:t>
      </w:r>
      <w:r w:rsidRPr="00EE7BB1">
        <w:rPr>
          <w:rFonts w:cs="Arial"/>
          <w:b/>
        </w:rPr>
        <w:t>Norfolk Community Foundation on 01603 623958</w:t>
      </w:r>
      <w:r w:rsidRPr="00EE7BB1">
        <w:rPr>
          <w:rFonts w:cs="Arial"/>
        </w:rPr>
        <w:t xml:space="preserve"> to discuss your options.</w:t>
      </w:r>
    </w:p>
    <w:p w14:paraId="2916F8B0" w14:textId="77777777" w:rsidR="00EE7BB1" w:rsidRPr="00EE7BB1" w:rsidRDefault="00EE7BB1" w:rsidP="00EE7BB1">
      <w:pPr>
        <w:rPr>
          <w:rFonts w:eastAsia="Times New Roman" w:cs="Arial"/>
          <w:b/>
          <w:color w:val="00927E"/>
          <w:spacing w:val="-1"/>
          <w:sz w:val="24"/>
          <w:lang w:val="en-US"/>
        </w:rPr>
      </w:pPr>
      <w:r w:rsidRPr="00EE7BB1">
        <w:rPr>
          <w:rFonts w:eastAsia="Times New Roman" w:cs="Arial"/>
          <w:b/>
          <w:color w:val="00927E"/>
          <w:spacing w:val="-1"/>
          <w:sz w:val="24"/>
          <w:lang w:val="en-US"/>
        </w:rPr>
        <w:t>Who can apply</w:t>
      </w:r>
      <w:r>
        <w:rPr>
          <w:rFonts w:eastAsia="Times New Roman" w:cs="Arial"/>
          <w:b/>
          <w:color w:val="00927E"/>
          <w:spacing w:val="-1"/>
          <w:sz w:val="24"/>
          <w:lang w:val="en-US"/>
        </w:rPr>
        <w:t>?</w:t>
      </w:r>
    </w:p>
    <w:p w14:paraId="714F3048" w14:textId="77777777" w:rsidR="00EE7BB1" w:rsidRPr="00EE7BB1" w:rsidRDefault="00EE7BB1" w:rsidP="00EE7BB1">
      <w:pPr>
        <w:pStyle w:val="ListParagraph"/>
        <w:numPr>
          <w:ilvl w:val="0"/>
          <w:numId w:val="1"/>
        </w:numPr>
        <w:rPr>
          <w:rFonts w:cs="Arial"/>
        </w:rPr>
      </w:pPr>
      <w:r w:rsidRPr="00EE7BB1">
        <w:rPr>
          <w:rFonts w:cs="Arial"/>
        </w:rPr>
        <w:t>Voluntary and/or community organisation</w:t>
      </w:r>
      <w:r w:rsidR="0096200B">
        <w:rPr>
          <w:rFonts w:cs="Arial"/>
        </w:rPr>
        <w:t>s</w:t>
      </w:r>
      <w:r w:rsidRPr="00EE7BB1">
        <w:rPr>
          <w:rFonts w:cs="Arial"/>
        </w:rPr>
        <w:t xml:space="preserve"> operating in and benefitting the Breckland area and residents</w:t>
      </w:r>
    </w:p>
    <w:p w14:paraId="05FC2AC7" w14:textId="77777777" w:rsidR="00EE7BB1" w:rsidRPr="00EE7BB1" w:rsidRDefault="00EE7BB1" w:rsidP="00EE7BB1">
      <w:pPr>
        <w:pStyle w:val="ListParagraph"/>
        <w:numPr>
          <w:ilvl w:val="0"/>
          <w:numId w:val="1"/>
        </w:numPr>
        <w:rPr>
          <w:rFonts w:cs="Arial"/>
        </w:rPr>
      </w:pPr>
      <w:r w:rsidRPr="00EE7BB1">
        <w:rPr>
          <w:rFonts w:cs="Arial"/>
        </w:rPr>
        <w:t>Parish or Town Council</w:t>
      </w:r>
      <w:r w:rsidR="0096200B">
        <w:rPr>
          <w:rFonts w:cs="Arial"/>
        </w:rPr>
        <w:t>s</w:t>
      </w:r>
      <w:r w:rsidRPr="00EE7BB1">
        <w:rPr>
          <w:rFonts w:cs="Arial"/>
        </w:rPr>
        <w:t xml:space="preserve"> from within the Breckland area</w:t>
      </w:r>
    </w:p>
    <w:p w14:paraId="3601C812" w14:textId="77777777" w:rsidR="00EE7BB1" w:rsidRPr="00EE7BB1" w:rsidRDefault="00EE7BB1" w:rsidP="00EE7BB1">
      <w:pPr>
        <w:pStyle w:val="ListParagraph"/>
        <w:numPr>
          <w:ilvl w:val="0"/>
          <w:numId w:val="1"/>
        </w:numPr>
        <w:rPr>
          <w:rFonts w:cs="Arial"/>
        </w:rPr>
      </w:pPr>
      <w:r w:rsidRPr="00EE7BB1">
        <w:rPr>
          <w:rFonts w:cs="Arial"/>
        </w:rPr>
        <w:t>School</w:t>
      </w:r>
      <w:r w:rsidR="00AE2C1A">
        <w:rPr>
          <w:rFonts w:cs="Arial"/>
        </w:rPr>
        <w:t>s</w:t>
      </w:r>
      <w:r w:rsidRPr="00EE7BB1">
        <w:rPr>
          <w:rFonts w:cs="Arial"/>
        </w:rPr>
        <w:t xml:space="preserve"> from within the Breckland area, looking to provide community activity*</w:t>
      </w:r>
    </w:p>
    <w:p w14:paraId="7D6521B8" w14:textId="77777777" w:rsidR="00EE7BB1" w:rsidRPr="00EE7BB1" w:rsidRDefault="00EE7BB1" w:rsidP="00EE7BB1">
      <w:pPr>
        <w:pStyle w:val="ListParagraph"/>
        <w:numPr>
          <w:ilvl w:val="0"/>
          <w:numId w:val="1"/>
        </w:numPr>
        <w:rPr>
          <w:rFonts w:cs="Arial"/>
        </w:rPr>
      </w:pPr>
      <w:r w:rsidRPr="00EE7BB1">
        <w:rPr>
          <w:rFonts w:cs="Arial"/>
        </w:rPr>
        <w:t>Not for profit social enterprise or community interest companies</w:t>
      </w:r>
      <w:r w:rsidR="00B52E3B">
        <w:rPr>
          <w:rFonts w:cs="Arial"/>
        </w:rPr>
        <w:t>**</w:t>
      </w:r>
    </w:p>
    <w:p w14:paraId="2BCB7F1D" w14:textId="77777777" w:rsidR="00EE7BB1" w:rsidRDefault="00EE7BB1" w:rsidP="00EE7BB1">
      <w:pPr>
        <w:pStyle w:val="ListParagraph"/>
        <w:numPr>
          <w:ilvl w:val="0"/>
          <w:numId w:val="1"/>
        </w:numPr>
        <w:rPr>
          <w:rFonts w:cs="Arial"/>
        </w:rPr>
      </w:pPr>
      <w:r w:rsidRPr="00EE7BB1">
        <w:rPr>
          <w:rFonts w:cs="Arial"/>
        </w:rPr>
        <w:t xml:space="preserve">Church/PCC </w:t>
      </w:r>
      <w:r w:rsidR="0096200B">
        <w:rPr>
          <w:rFonts w:cs="Arial"/>
        </w:rPr>
        <w:t xml:space="preserve">groups </w:t>
      </w:r>
      <w:r w:rsidRPr="00EE7BB1">
        <w:rPr>
          <w:rFonts w:cs="Arial"/>
        </w:rPr>
        <w:t>for secular projects</w:t>
      </w:r>
    </w:p>
    <w:p w14:paraId="38D84B56" w14:textId="77777777" w:rsidR="006263F1" w:rsidRPr="006263F1" w:rsidRDefault="006263F1" w:rsidP="006263F1">
      <w:pPr>
        <w:rPr>
          <w:rFonts w:cs="Arial"/>
          <w:i/>
        </w:rPr>
      </w:pPr>
      <w:r w:rsidRPr="006263F1">
        <w:rPr>
          <w:rFonts w:cs="Arial"/>
          <w:i/>
        </w:rPr>
        <w:t>Remember - the organisation submitting the application must be the same as the organisation receiving the funding.</w:t>
      </w:r>
    </w:p>
    <w:p w14:paraId="5CCEE6E0" w14:textId="77777777" w:rsidR="00AE2C1A" w:rsidRPr="0096200B" w:rsidRDefault="00EE7BB1" w:rsidP="00EE7BB1">
      <w:pPr>
        <w:rPr>
          <w:rFonts w:eastAsia="Times New Roman" w:cs="Arial"/>
          <w:b/>
          <w:color w:val="00927E"/>
          <w:spacing w:val="-1"/>
          <w:sz w:val="24"/>
          <w:lang w:val="en-US"/>
        </w:rPr>
      </w:pPr>
      <w:r w:rsidRPr="0096200B">
        <w:rPr>
          <w:rFonts w:eastAsia="Times New Roman" w:cs="Arial"/>
          <w:b/>
          <w:spacing w:val="-1"/>
          <w:sz w:val="24"/>
          <w:lang w:val="en-US"/>
        </w:rPr>
        <w:t>*</w:t>
      </w:r>
      <w:r w:rsidR="0096200B">
        <w:rPr>
          <w:rFonts w:eastAsia="Times New Roman" w:cs="Arial"/>
          <w:b/>
          <w:spacing w:val="-1"/>
          <w:sz w:val="24"/>
          <w:lang w:val="en-US"/>
        </w:rPr>
        <w:t xml:space="preserve"> </w:t>
      </w:r>
      <w:r w:rsidRPr="0096200B">
        <w:rPr>
          <w:rFonts w:cs="Arial"/>
        </w:rPr>
        <w:t xml:space="preserve">Applications </w:t>
      </w:r>
      <w:r w:rsidRPr="00EE7BB1">
        <w:rPr>
          <w:rFonts w:cs="Arial"/>
        </w:rPr>
        <w:t>from schools are welcomed but we cannot fund activities or services that schools have a statutory obligation to provide. We cannot fund curriculum based activities or activities taking place during the school day.</w:t>
      </w:r>
      <w:r w:rsidR="00AE2C1A">
        <w:rPr>
          <w:rFonts w:cs="Arial"/>
        </w:rPr>
        <w:t xml:space="preserve"> </w:t>
      </w:r>
      <w:r w:rsidRPr="00EE7BB1">
        <w:rPr>
          <w:rFonts w:cs="Arial"/>
        </w:rPr>
        <w:t>However, we can fund projects that are based on school grounds that take place for the benefit of the wider community (e.g. before or after the school day or during the holidays).</w:t>
      </w:r>
      <w:r w:rsidR="00AE2C1A">
        <w:rPr>
          <w:rFonts w:cs="Arial"/>
        </w:rPr>
        <w:t xml:space="preserve"> </w:t>
      </w:r>
    </w:p>
    <w:p w14:paraId="087C07E7" w14:textId="3A50C08E" w:rsidR="00AC2475" w:rsidRDefault="0096200B" w:rsidP="006B56C7">
      <w:r w:rsidRPr="0096200B">
        <w:rPr>
          <w:rFonts w:eastAsia="Times New Roman" w:cs="Arial"/>
          <w:b/>
          <w:spacing w:val="-1"/>
          <w:sz w:val="24"/>
          <w:lang w:val="en-US"/>
        </w:rPr>
        <w:t xml:space="preserve">** </w:t>
      </w:r>
      <w:r w:rsidR="00B52E3B" w:rsidRPr="0096200B">
        <w:t xml:space="preserve">Social </w:t>
      </w:r>
      <w:r w:rsidR="00B52E3B">
        <w:t xml:space="preserve">Enterprises/CICs are able to apply but such organisations should first read Norfolk Community Foundation’s guidance </w:t>
      </w:r>
      <w:r w:rsidR="00D164AC">
        <w:t xml:space="preserve">to ensure you meet our </w:t>
      </w:r>
      <w:hyperlink r:id="rId9" w:history="1">
        <w:r w:rsidR="00D164AC">
          <w:rPr>
            <w:rStyle w:val="Hyperlink"/>
          </w:rPr>
          <w:t>eligibility requirements</w:t>
        </w:r>
      </w:hyperlink>
      <w:r w:rsidR="00155E28">
        <w:t>.</w:t>
      </w:r>
    </w:p>
    <w:p w14:paraId="1947EB4F" w14:textId="77777777" w:rsidR="00E6658C" w:rsidRDefault="00E6658C" w:rsidP="00E6658C">
      <w:pPr>
        <w:rPr>
          <w:rFonts w:eastAsia="Times New Roman" w:cs="Arial"/>
          <w:b/>
          <w:color w:val="00927E"/>
          <w:spacing w:val="-1"/>
          <w:sz w:val="24"/>
          <w:szCs w:val="24"/>
          <w:lang w:val="en-US"/>
        </w:rPr>
      </w:pPr>
      <w:r>
        <w:rPr>
          <w:rFonts w:eastAsia="Times New Roman" w:cs="Arial"/>
          <w:b/>
          <w:color w:val="00927E"/>
          <w:spacing w:val="-1"/>
          <w:sz w:val="24"/>
          <w:szCs w:val="24"/>
          <w:lang w:val="en-US"/>
        </w:rPr>
        <w:t>What we will consider</w:t>
      </w:r>
      <w:r w:rsidRPr="0096200B">
        <w:rPr>
          <w:rFonts w:eastAsia="Times New Roman" w:cs="Arial"/>
          <w:b/>
          <w:color w:val="00927E"/>
          <w:spacing w:val="-1"/>
          <w:sz w:val="24"/>
          <w:szCs w:val="24"/>
          <w:lang w:val="en-US"/>
        </w:rPr>
        <w:t xml:space="preserve"> fund</w:t>
      </w:r>
      <w:r>
        <w:rPr>
          <w:rFonts w:eastAsia="Times New Roman" w:cs="Arial"/>
          <w:b/>
          <w:color w:val="00927E"/>
          <w:spacing w:val="-1"/>
          <w:sz w:val="24"/>
          <w:szCs w:val="24"/>
          <w:lang w:val="en-US"/>
        </w:rPr>
        <w:t>ing</w:t>
      </w:r>
    </w:p>
    <w:p w14:paraId="6E51E66F" w14:textId="09525538" w:rsidR="00D164AC" w:rsidRPr="00D164AC" w:rsidRDefault="00E6658C" w:rsidP="007F0EAB">
      <w:pPr>
        <w:rPr>
          <w:rFonts w:eastAsia="Times New Roman" w:cs="Arial"/>
          <w:spacing w:val="-1"/>
          <w:lang w:val="en-US"/>
        </w:rPr>
      </w:pPr>
      <w:r w:rsidRPr="00D164AC">
        <w:rPr>
          <w:rFonts w:eastAsia="Times New Roman" w:cs="Arial"/>
          <w:spacing w:val="-1"/>
          <w:lang w:val="en-US"/>
        </w:rPr>
        <w:t xml:space="preserve">Community projects that </w:t>
      </w:r>
      <w:r w:rsidR="0064727F" w:rsidRPr="00D164AC">
        <w:rPr>
          <w:rFonts w:eastAsia="Times New Roman" w:cs="Arial"/>
          <w:spacing w:val="-1"/>
          <w:lang w:val="en-US"/>
        </w:rPr>
        <w:t xml:space="preserve">can </w:t>
      </w:r>
      <w:r w:rsidRPr="00D164AC">
        <w:rPr>
          <w:rFonts w:eastAsia="Times New Roman" w:cs="Arial"/>
          <w:spacing w:val="-1"/>
          <w:lang w:val="en-US"/>
        </w:rPr>
        <w:t xml:space="preserve">demonstrate </w:t>
      </w:r>
      <w:r w:rsidR="0064727F" w:rsidRPr="00D164AC">
        <w:rPr>
          <w:rFonts w:eastAsia="Times New Roman" w:cs="Arial"/>
          <w:spacing w:val="-1"/>
          <w:lang w:val="en-US"/>
        </w:rPr>
        <w:t xml:space="preserve">that they </w:t>
      </w:r>
      <w:r w:rsidR="00D164AC" w:rsidRPr="00D164AC">
        <w:rPr>
          <w:rFonts w:eastAsia="Times New Roman" w:cs="Arial"/>
          <w:spacing w:val="-1"/>
          <w:lang w:val="en-US"/>
        </w:rPr>
        <w:t>align with Breckland Council's Inspiring Communities outcomes which are:</w:t>
      </w:r>
    </w:p>
    <w:p w14:paraId="0723FE37" w14:textId="17D1B63D" w:rsidR="00D164AC" w:rsidRPr="00D164AC" w:rsidRDefault="00D164AC" w:rsidP="00D164AC">
      <w:pPr>
        <w:pStyle w:val="ListParagraph"/>
        <w:numPr>
          <w:ilvl w:val="0"/>
          <w:numId w:val="10"/>
        </w:numPr>
        <w:rPr>
          <w:rFonts w:eastAsia="Times New Roman" w:cs="Arial"/>
          <w:spacing w:val="-1"/>
          <w:lang w:val="en-US"/>
        </w:rPr>
      </w:pPr>
      <w:r w:rsidRPr="00D164AC">
        <w:rPr>
          <w:rFonts w:eastAsia="Times New Roman" w:cs="Arial"/>
          <w:spacing w:val="-1"/>
          <w:lang w:val="en-US"/>
        </w:rPr>
        <w:lastRenderedPageBreak/>
        <w:t>To lead the recovery from COVID-19, supporting all Breckland's communities</w:t>
      </w:r>
      <w:r w:rsidR="008A2F0E">
        <w:rPr>
          <w:rFonts w:eastAsia="Times New Roman" w:cs="Arial"/>
          <w:spacing w:val="-1"/>
          <w:lang w:val="en-US"/>
        </w:rPr>
        <w:t>.</w:t>
      </w:r>
    </w:p>
    <w:p w14:paraId="0ADC3031" w14:textId="01409D2D" w:rsidR="00D164AC" w:rsidRPr="00D164AC" w:rsidRDefault="00D164AC" w:rsidP="00D164AC">
      <w:pPr>
        <w:pStyle w:val="ListParagraph"/>
        <w:numPr>
          <w:ilvl w:val="0"/>
          <w:numId w:val="10"/>
        </w:numPr>
        <w:rPr>
          <w:rFonts w:eastAsia="Times New Roman" w:cs="Arial"/>
          <w:spacing w:val="-1"/>
          <w:lang w:val="en-US"/>
        </w:rPr>
      </w:pPr>
      <w:r w:rsidRPr="00D164AC">
        <w:rPr>
          <w:rFonts w:eastAsia="Times New Roman" w:cs="Arial"/>
          <w:spacing w:val="-1"/>
          <w:lang w:val="en-US"/>
        </w:rPr>
        <w:t>To address vulnerability and work with the most disadvantaged members of our communities to improve their life chances</w:t>
      </w:r>
      <w:r w:rsidR="008A2F0E">
        <w:rPr>
          <w:rFonts w:eastAsia="Times New Roman" w:cs="Arial"/>
          <w:spacing w:val="-1"/>
          <w:lang w:val="en-US"/>
        </w:rPr>
        <w:t>.</w:t>
      </w:r>
    </w:p>
    <w:p w14:paraId="771AE6A0" w14:textId="26DA708F" w:rsidR="00E6658C" w:rsidRPr="00FD345A" w:rsidRDefault="00D164AC" w:rsidP="00D164AC">
      <w:pPr>
        <w:pStyle w:val="ListParagraph"/>
        <w:numPr>
          <w:ilvl w:val="0"/>
          <w:numId w:val="10"/>
        </w:numPr>
        <w:rPr>
          <w:rFonts w:eastAsia="Times New Roman" w:cs="Arial"/>
          <w:spacing w:val="-1"/>
          <w:lang w:val="en-US"/>
        </w:rPr>
      </w:pPr>
      <w:r w:rsidRPr="00D164AC">
        <w:rPr>
          <w:rFonts w:eastAsia="Times New Roman" w:cs="Arial"/>
          <w:spacing w:val="-1"/>
          <w:lang w:val="en-US"/>
        </w:rPr>
        <w:t>To enhance the health and wellbeing of Breckland's residents as part of Norfolk's Integrated Care System and by providing excellent leisure facilities and activities.</w:t>
      </w:r>
    </w:p>
    <w:p w14:paraId="5E0E796A" w14:textId="77777777" w:rsidR="005D632B" w:rsidRPr="0096200B" w:rsidRDefault="005D632B" w:rsidP="005D632B">
      <w:pPr>
        <w:rPr>
          <w:rFonts w:eastAsia="Times New Roman" w:cs="Arial"/>
          <w:b/>
          <w:color w:val="00927E"/>
          <w:spacing w:val="-1"/>
          <w:sz w:val="24"/>
          <w:szCs w:val="24"/>
          <w:lang w:val="en-US"/>
        </w:rPr>
      </w:pPr>
      <w:r w:rsidRPr="0096200B">
        <w:rPr>
          <w:rFonts w:eastAsia="Times New Roman" w:cs="Arial"/>
          <w:b/>
          <w:color w:val="00927E"/>
          <w:spacing w:val="-1"/>
          <w:sz w:val="24"/>
          <w:szCs w:val="24"/>
          <w:lang w:val="en-US"/>
        </w:rPr>
        <w:t>What we can’t fund</w:t>
      </w:r>
    </w:p>
    <w:p w14:paraId="6C54C9EC" w14:textId="77777777" w:rsidR="005F6AAF" w:rsidRDefault="005F6AAF" w:rsidP="005D632B">
      <w:pPr>
        <w:pStyle w:val="ListParagraph"/>
        <w:numPr>
          <w:ilvl w:val="0"/>
          <w:numId w:val="6"/>
        </w:numPr>
        <w:rPr>
          <w:rFonts w:cs="Arial"/>
        </w:rPr>
      </w:pPr>
      <w:r>
        <w:rPr>
          <w:rFonts w:cs="Arial"/>
        </w:rPr>
        <w:t>Organisations that are not appropriately constituted</w:t>
      </w:r>
    </w:p>
    <w:p w14:paraId="0BD34A97" w14:textId="2498B602" w:rsidR="005D632B" w:rsidRDefault="005D632B" w:rsidP="005D632B">
      <w:pPr>
        <w:pStyle w:val="ListParagraph"/>
        <w:numPr>
          <w:ilvl w:val="0"/>
          <w:numId w:val="6"/>
        </w:numPr>
        <w:rPr>
          <w:rFonts w:cs="Arial"/>
        </w:rPr>
      </w:pPr>
      <w:r w:rsidRPr="00830AA2">
        <w:rPr>
          <w:rFonts w:cs="Arial"/>
        </w:rPr>
        <w:t>Activities</w:t>
      </w:r>
      <w:r w:rsidR="00B9715D">
        <w:rPr>
          <w:rFonts w:cs="Arial"/>
        </w:rPr>
        <w:t xml:space="preserve"> that take place or costs that are incurred</w:t>
      </w:r>
      <w:r w:rsidRPr="00830AA2">
        <w:rPr>
          <w:rFonts w:cs="Arial"/>
        </w:rPr>
        <w:t xml:space="preserve"> before we confirm our grant offer</w:t>
      </w:r>
    </w:p>
    <w:p w14:paraId="3089BC97" w14:textId="77777777" w:rsidR="008D2768" w:rsidRPr="0096200B" w:rsidRDefault="008D2768" w:rsidP="005D632B">
      <w:pPr>
        <w:pStyle w:val="ListParagraph"/>
        <w:numPr>
          <w:ilvl w:val="0"/>
          <w:numId w:val="6"/>
        </w:numPr>
        <w:rPr>
          <w:rFonts w:cs="Arial"/>
        </w:rPr>
      </w:pPr>
      <w:r w:rsidRPr="0096200B">
        <w:rPr>
          <w:rFonts w:cs="Arial"/>
        </w:rPr>
        <w:t>Applications from groups who have not consulted their Breckland Ward Member</w:t>
      </w:r>
    </w:p>
    <w:p w14:paraId="2F14AC2C" w14:textId="337AD537" w:rsidR="008D2768" w:rsidRPr="0096200B" w:rsidRDefault="008D2768" w:rsidP="005D632B">
      <w:pPr>
        <w:pStyle w:val="ListParagraph"/>
        <w:numPr>
          <w:ilvl w:val="0"/>
          <w:numId w:val="6"/>
        </w:numPr>
        <w:rPr>
          <w:rFonts w:cs="Arial"/>
        </w:rPr>
      </w:pPr>
      <w:r w:rsidRPr="0096200B">
        <w:rPr>
          <w:rFonts w:cs="Arial"/>
        </w:rPr>
        <w:t>Applications that do not clearly align wit</w:t>
      </w:r>
      <w:r w:rsidR="00912C97" w:rsidRPr="0096200B">
        <w:rPr>
          <w:rFonts w:cs="Arial"/>
        </w:rPr>
        <w:t>h one of the Brecklan</w:t>
      </w:r>
      <w:r w:rsidRPr="0096200B">
        <w:rPr>
          <w:rFonts w:cs="Arial"/>
        </w:rPr>
        <w:t xml:space="preserve">d Council </w:t>
      </w:r>
      <w:r w:rsidR="00C23AC1">
        <w:rPr>
          <w:rFonts w:cs="Arial"/>
        </w:rPr>
        <w:t>outcomes</w:t>
      </w:r>
      <w:r w:rsidRPr="0096200B">
        <w:rPr>
          <w:rFonts w:cs="Arial"/>
        </w:rPr>
        <w:t>.</w:t>
      </w:r>
    </w:p>
    <w:p w14:paraId="09FF454D" w14:textId="77777777" w:rsidR="005D632B" w:rsidRDefault="005D632B" w:rsidP="005D632B">
      <w:pPr>
        <w:pStyle w:val="ListParagraph"/>
        <w:numPr>
          <w:ilvl w:val="0"/>
          <w:numId w:val="6"/>
        </w:numPr>
        <w:rPr>
          <w:rFonts w:cs="Arial"/>
        </w:rPr>
      </w:pPr>
      <w:r w:rsidRPr="00830AA2">
        <w:rPr>
          <w:rFonts w:cs="Arial"/>
        </w:rPr>
        <w:t>Contingency costs</w:t>
      </w:r>
    </w:p>
    <w:p w14:paraId="21125365" w14:textId="77777777" w:rsidR="00655055" w:rsidRPr="00830AA2" w:rsidRDefault="00655055" w:rsidP="005D632B">
      <w:pPr>
        <w:pStyle w:val="ListParagraph"/>
        <w:numPr>
          <w:ilvl w:val="0"/>
          <w:numId w:val="6"/>
        </w:numPr>
        <w:rPr>
          <w:rFonts w:cs="Arial"/>
        </w:rPr>
      </w:pPr>
      <w:r>
        <w:rPr>
          <w:rFonts w:cs="Arial"/>
        </w:rPr>
        <w:t>VAT that you can reclaim</w:t>
      </w:r>
    </w:p>
    <w:p w14:paraId="57161AEA" w14:textId="77777777" w:rsidR="005D632B" w:rsidRPr="00830AA2" w:rsidRDefault="005D632B" w:rsidP="005D632B">
      <w:pPr>
        <w:pStyle w:val="ListParagraph"/>
        <w:numPr>
          <w:ilvl w:val="0"/>
          <w:numId w:val="6"/>
        </w:numPr>
        <w:rPr>
          <w:rFonts w:cs="Arial"/>
        </w:rPr>
      </w:pPr>
      <w:r w:rsidRPr="00830AA2">
        <w:rPr>
          <w:rFonts w:cs="Arial"/>
        </w:rPr>
        <w:t>Fundraising activities – for example paying for a selection of raffle prizes for a fete</w:t>
      </w:r>
    </w:p>
    <w:p w14:paraId="061358F4" w14:textId="3749089E" w:rsidR="005D632B" w:rsidRPr="00830AA2" w:rsidRDefault="00B9715D" w:rsidP="005D632B">
      <w:pPr>
        <w:pStyle w:val="ListParagraph"/>
        <w:numPr>
          <w:ilvl w:val="0"/>
          <w:numId w:val="6"/>
        </w:numPr>
        <w:rPr>
          <w:rFonts w:cs="Arial"/>
        </w:rPr>
      </w:pPr>
      <w:r>
        <w:rPr>
          <w:rFonts w:cs="Arial"/>
        </w:rPr>
        <w:t>Repayment of l</w:t>
      </w:r>
      <w:r w:rsidR="005D632B" w:rsidRPr="00830AA2">
        <w:rPr>
          <w:rFonts w:cs="Arial"/>
        </w:rPr>
        <w:t>oans or interest repayments</w:t>
      </w:r>
    </w:p>
    <w:p w14:paraId="2F48493B" w14:textId="77777777" w:rsidR="005D632B" w:rsidRPr="00830AA2" w:rsidRDefault="005D632B" w:rsidP="005D632B">
      <w:pPr>
        <w:pStyle w:val="ListParagraph"/>
        <w:numPr>
          <w:ilvl w:val="0"/>
          <w:numId w:val="6"/>
        </w:numPr>
        <w:rPr>
          <w:rFonts w:cs="Arial"/>
        </w:rPr>
      </w:pPr>
      <w:r w:rsidRPr="00830AA2">
        <w:rPr>
          <w:rFonts w:cs="Arial"/>
        </w:rPr>
        <w:t>Projects or activities that the state has a legal obligation to provide</w:t>
      </w:r>
    </w:p>
    <w:p w14:paraId="032E25F1" w14:textId="77777777" w:rsidR="005D632B" w:rsidRPr="00830AA2" w:rsidRDefault="005D632B" w:rsidP="005D632B">
      <w:pPr>
        <w:pStyle w:val="ListParagraph"/>
        <w:numPr>
          <w:ilvl w:val="0"/>
          <w:numId w:val="6"/>
        </w:numPr>
        <w:rPr>
          <w:rFonts w:cs="Arial"/>
        </w:rPr>
      </w:pPr>
      <w:r w:rsidRPr="00830AA2">
        <w:rPr>
          <w:rFonts w:cs="Arial"/>
        </w:rPr>
        <w:t>Projects that cannot be maintained because of high ongoing costs or the need for specialist skills</w:t>
      </w:r>
    </w:p>
    <w:p w14:paraId="1C72494C" w14:textId="77777777" w:rsidR="005D632B" w:rsidRPr="00830AA2" w:rsidRDefault="005D632B" w:rsidP="005D632B">
      <w:pPr>
        <w:pStyle w:val="ListParagraph"/>
        <w:numPr>
          <w:ilvl w:val="0"/>
          <w:numId w:val="6"/>
        </w:numPr>
        <w:rPr>
          <w:rFonts w:cs="Arial"/>
        </w:rPr>
      </w:pPr>
      <w:r w:rsidRPr="00830AA2">
        <w:rPr>
          <w:rFonts w:cs="Arial"/>
        </w:rPr>
        <w:t>Projects that require planning permission but do not yet have it.</w:t>
      </w:r>
    </w:p>
    <w:p w14:paraId="6772ABAC" w14:textId="09A629F5" w:rsidR="005D632B" w:rsidRDefault="005D632B" w:rsidP="005D632B">
      <w:pPr>
        <w:rPr>
          <w:rFonts w:cs="Arial"/>
        </w:rPr>
      </w:pPr>
      <w:r w:rsidRPr="0064727F">
        <w:rPr>
          <w:rFonts w:cs="Arial"/>
          <w:b/>
        </w:rPr>
        <w:t>NOTE</w:t>
      </w:r>
      <w:r w:rsidRPr="00EE7BB1">
        <w:rPr>
          <w:rFonts w:cs="Arial"/>
        </w:rPr>
        <w:t xml:space="preserve">: Applications for funding towards highways improvements or Parish street lighting will </w:t>
      </w:r>
      <w:r w:rsidRPr="00C53F50">
        <w:rPr>
          <w:rFonts w:cs="Arial"/>
          <w:b/>
        </w:rPr>
        <w:t>not</w:t>
      </w:r>
      <w:r w:rsidRPr="00EE7BB1">
        <w:rPr>
          <w:rFonts w:cs="Arial"/>
        </w:rPr>
        <w:t xml:space="preserve"> be considered unless exceptional circumstances can be demonstrated, and applicants can evidence that they have exhausted all other options for funding. It is recommended that groups interested in submitting such applications should contact the Breckland Council Communities </w:t>
      </w:r>
      <w:r w:rsidR="00D164AC">
        <w:rPr>
          <w:rFonts w:cs="Arial"/>
        </w:rPr>
        <w:t>team</w:t>
      </w:r>
      <w:r w:rsidRPr="00EE7BB1">
        <w:rPr>
          <w:rFonts w:cs="Arial"/>
        </w:rPr>
        <w:t xml:space="preserve"> </w:t>
      </w:r>
      <w:r w:rsidR="00C53F50" w:rsidRPr="00386260">
        <w:t>(</w:t>
      </w:r>
      <w:proofErr w:type="spellStart"/>
      <w:r w:rsidR="00C53F50" w:rsidRPr="00386260">
        <w:t>tel</w:t>
      </w:r>
      <w:proofErr w:type="spellEnd"/>
      <w:r w:rsidR="00C53F50" w:rsidRPr="00386260">
        <w:t xml:space="preserve">: 01362 656870) </w:t>
      </w:r>
      <w:r w:rsidRPr="00EE7BB1">
        <w:rPr>
          <w:rFonts w:cs="Arial"/>
        </w:rPr>
        <w:t xml:space="preserve">before submitting an application via Norfolk Community Foundation. </w:t>
      </w:r>
    </w:p>
    <w:p w14:paraId="3530C5C5" w14:textId="77777777" w:rsidR="006B56C7" w:rsidRPr="00EE7BB1" w:rsidRDefault="0096200B" w:rsidP="006B56C7">
      <w:pPr>
        <w:rPr>
          <w:rFonts w:eastAsia="Times New Roman" w:cs="Arial"/>
          <w:b/>
          <w:color w:val="00927E"/>
          <w:spacing w:val="-1"/>
          <w:sz w:val="24"/>
          <w:lang w:val="en-US"/>
        </w:rPr>
      </w:pPr>
      <w:r>
        <w:rPr>
          <w:rFonts w:eastAsia="Times New Roman" w:cs="Arial"/>
          <w:b/>
          <w:color w:val="00927E"/>
          <w:spacing w:val="-1"/>
          <w:sz w:val="24"/>
          <w:lang w:val="en-US"/>
        </w:rPr>
        <w:t>Who</w:t>
      </w:r>
      <w:r w:rsidR="006B56C7" w:rsidRPr="00EE7BB1">
        <w:rPr>
          <w:rFonts w:eastAsia="Times New Roman" w:cs="Arial"/>
          <w:b/>
          <w:color w:val="00927E"/>
          <w:spacing w:val="-1"/>
          <w:sz w:val="24"/>
          <w:lang w:val="en-US"/>
        </w:rPr>
        <w:t xml:space="preserve"> assess</w:t>
      </w:r>
      <w:r>
        <w:rPr>
          <w:rFonts w:eastAsia="Times New Roman" w:cs="Arial"/>
          <w:b/>
          <w:color w:val="00927E"/>
          <w:spacing w:val="-1"/>
          <w:sz w:val="24"/>
          <w:lang w:val="en-US"/>
        </w:rPr>
        <w:t>es my</w:t>
      </w:r>
      <w:r w:rsidR="006B56C7" w:rsidRPr="00EE7BB1">
        <w:rPr>
          <w:rFonts w:eastAsia="Times New Roman" w:cs="Arial"/>
          <w:b/>
          <w:color w:val="00927E"/>
          <w:spacing w:val="-1"/>
          <w:sz w:val="24"/>
          <w:lang w:val="en-US"/>
        </w:rPr>
        <w:t xml:space="preserve"> application</w:t>
      </w:r>
      <w:r>
        <w:rPr>
          <w:rFonts w:eastAsia="Times New Roman" w:cs="Arial"/>
          <w:b/>
          <w:color w:val="00927E"/>
          <w:spacing w:val="-1"/>
          <w:sz w:val="24"/>
          <w:lang w:val="en-US"/>
        </w:rPr>
        <w:t>?</w:t>
      </w:r>
    </w:p>
    <w:p w14:paraId="2B1FD9B4" w14:textId="77777777" w:rsidR="005D632B" w:rsidRDefault="005D632B" w:rsidP="005D632B">
      <w:pPr>
        <w:rPr>
          <w:rFonts w:cs="Arial"/>
        </w:rPr>
      </w:pPr>
      <w:r w:rsidRPr="00EE7BB1">
        <w:rPr>
          <w:rFonts w:cs="Arial"/>
        </w:rPr>
        <w:t>Norfolk Community Foundation will review your application and will contact you if they have any questions.</w:t>
      </w:r>
      <w:r>
        <w:rPr>
          <w:rFonts w:cs="Arial"/>
        </w:rPr>
        <w:t xml:space="preserve"> </w:t>
      </w:r>
      <w:r>
        <w:t xml:space="preserve">Applications deemed incomplete will be discussed with the applicant and any necessary improvements or recommendations offered by NCF will need to be actioned by the applicant before a resubmission can be made. </w:t>
      </w:r>
      <w:r w:rsidR="00E6658C">
        <w:rPr>
          <w:rFonts w:cs="Arial"/>
        </w:rPr>
        <w:t xml:space="preserve">Once we are happy your application is </w:t>
      </w:r>
      <w:r w:rsidRPr="00EE7BB1">
        <w:rPr>
          <w:rFonts w:cs="Arial"/>
        </w:rPr>
        <w:t xml:space="preserve">complete, </w:t>
      </w:r>
      <w:r w:rsidR="00E6658C">
        <w:rPr>
          <w:rFonts w:cs="Arial"/>
        </w:rPr>
        <w:t xml:space="preserve">we will forward this </w:t>
      </w:r>
      <w:r w:rsidR="0096200B">
        <w:rPr>
          <w:rFonts w:cs="Arial"/>
        </w:rPr>
        <w:t xml:space="preserve">through to Breckland Council for a decision.  </w:t>
      </w:r>
    </w:p>
    <w:p w14:paraId="7FEF9EA3" w14:textId="77777777" w:rsidR="005D632B" w:rsidRPr="0096200B" w:rsidRDefault="005D632B" w:rsidP="005D632B">
      <w:pPr>
        <w:rPr>
          <w:rFonts w:eastAsia="Times New Roman" w:cs="Arial"/>
          <w:b/>
          <w:color w:val="00927E"/>
          <w:spacing w:val="-1"/>
          <w:sz w:val="24"/>
          <w:szCs w:val="24"/>
          <w:lang w:val="en-US"/>
        </w:rPr>
      </w:pPr>
      <w:r w:rsidRPr="0096200B">
        <w:rPr>
          <w:rFonts w:eastAsia="Times New Roman" w:cs="Arial"/>
          <w:b/>
          <w:color w:val="00927E"/>
          <w:spacing w:val="-1"/>
          <w:sz w:val="24"/>
          <w:szCs w:val="24"/>
          <w:lang w:val="en-US"/>
        </w:rPr>
        <w:t xml:space="preserve">The </w:t>
      </w:r>
      <w:r w:rsidR="000C4A5D">
        <w:rPr>
          <w:rFonts w:eastAsia="Times New Roman" w:cs="Arial"/>
          <w:b/>
          <w:color w:val="00927E"/>
          <w:spacing w:val="-1"/>
          <w:sz w:val="24"/>
          <w:szCs w:val="24"/>
          <w:lang w:val="en-US"/>
        </w:rPr>
        <w:t>d</w:t>
      </w:r>
      <w:r w:rsidRPr="0096200B">
        <w:rPr>
          <w:rFonts w:eastAsia="Times New Roman" w:cs="Arial"/>
          <w:b/>
          <w:color w:val="00927E"/>
          <w:spacing w:val="-1"/>
          <w:sz w:val="24"/>
          <w:szCs w:val="24"/>
          <w:lang w:val="en-US"/>
        </w:rPr>
        <w:t>ecision</w:t>
      </w:r>
      <w:r w:rsidR="00E6658C">
        <w:rPr>
          <w:rFonts w:eastAsia="Times New Roman" w:cs="Arial"/>
          <w:b/>
          <w:color w:val="00927E"/>
          <w:spacing w:val="-1"/>
          <w:sz w:val="24"/>
          <w:szCs w:val="24"/>
          <w:lang w:val="en-US"/>
        </w:rPr>
        <w:t xml:space="preserve"> p</w:t>
      </w:r>
      <w:r w:rsidRPr="0096200B">
        <w:rPr>
          <w:rFonts w:eastAsia="Times New Roman" w:cs="Arial"/>
          <w:b/>
          <w:color w:val="00927E"/>
          <w:spacing w:val="-1"/>
          <w:sz w:val="24"/>
          <w:szCs w:val="24"/>
          <w:lang w:val="en-US"/>
        </w:rPr>
        <w:t>rocess</w:t>
      </w:r>
    </w:p>
    <w:p w14:paraId="21DF2DB7" w14:textId="5B265493" w:rsidR="00D164AC" w:rsidRPr="00D164AC" w:rsidRDefault="00D164AC" w:rsidP="00D164AC">
      <w:pPr>
        <w:spacing w:before="100" w:beforeAutospacing="1" w:after="100" w:afterAutospacing="1" w:line="240" w:lineRule="auto"/>
      </w:pPr>
      <w:r>
        <w:t>T</w:t>
      </w:r>
      <w:r w:rsidRPr="00D164AC">
        <w:t>he Fund will operate four funding rounds over 2022/23. The deadlines for applications for these rounds are:</w:t>
      </w:r>
    </w:p>
    <w:p w14:paraId="09E996B5" w14:textId="77777777" w:rsidR="00D164AC" w:rsidRPr="00D164AC" w:rsidRDefault="00D164AC" w:rsidP="00D164AC">
      <w:pPr>
        <w:numPr>
          <w:ilvl w:val="0"/>
          <w:numId w:val="12"/>
        </w:numPr>
        <w:spacing w:after="0" w:line="240" w:lineRule="auto"/>
      </w:pPr>
      <w:r w:rsidRPr="00D164AC">
        <w:t>Friday 17 June (decisions expected in July)</w:t>
      </w:r>
    </w:p>
    <w:p w14:paraId="61474D55" w14:textId="77777777" w:rsidR="00D164AC" w:rsidRPr="00D164AC" w:rsidRDefault="00D164AC" w:rsidP="00D164AC">
      <w:pPr>
        <w:numPr>
          <w:ilvl w:val="0"/>
          <w:numId w:val="12"/>
        </w:numPr>
        <w:spacing w:after="0" w:line="240" w:lineRule="auto"/>
      </w:pPr>
      <w:r w:rsidRPr="00D164AC">
        <w:t>Friday 16 September (decisions expected in October)</w:t>
      </w:r>
    </w:p>
    <w:p w14:paraId="076E9CD6" w14:textId="77777777" w:rsidR="00D164AC" w:rsidRPr="00D164AC" w:rsidRDefault="00D164AC" w:rsidP="00D164AC">
      <w:pPr>
        <w:numPr>
          <w:ilvl w:val="0"/>
          <w:numId w:val="12"/>
        </w:numPr>
        <w:spacing w:after="0" w:line="240" w:lineRule="auto"/>
      </w:pPr>
      <w:r w:rsidRPr="00D164AC">
        <w:t>Friday 9 December (decisions expected in January)</w:t>
      </w:r>
    </w:p>
    <w:p w14:paraId="398360E2" w14:textId="3F5AFDA4" w:rsidR="00D164AC" w:rsidRPr="00D164AC" w:rsidRDefault="00D164AC" w:rsidP="00D164AC">
      <w:pPr>
        <w:numPr>
          <w:ilvl w:val="0"/>
          <w:numId w:val="12"/>
        </w:numPr>
        <w:spacing w:after="0" w:line="240" w:lineRule="auto"/>
      </w:pPr>
      <w:r w:rsidRPr="00D164AC">
        <w:t xml:space="preserve">Friday 10 </w:t>
      </w:r>
      <w:r w:rsidR="00690271">
        <w:t>February</w:t>
      </w:r>
      <w:r w:rsidRPr="00D164AC">
        <w:t xml:space="preserve"> 2023</w:t>
      </w:r>
      <w:r w:rsidR="00690271">
        <w:t>*</w:t>
      </w:r>
      <w:r w:rsidRPr="00D164AC">
        <w:t xml:space="preserve"> (decisions expected in </w:t>
      </w:r>
      <w:r w:rsidR="00690271">
        <w:t>March</w:t>
      </w:r>
      <w:r w:rsidRPr="00D164AC">
        <w:t>)</w:t>
      </w:r>
      <w:r w:rsidR="00690271">
        <w:t xml:space="preserve"> </w:t>
      </w:r>
      <w:r w:rsidR="00690271" w:rsidRPr="00690271">
        <w:rPr>
          <w:i/>
          <w:iCs/>
        </w:rPr>
        <w:t>*please note the deadline for this round has been brought forward by one month</w:t>
      </w:r>
    </w:p>
    <w:p w14:paraId="00289F36" w14:textId="77777777" w:rsidR="00D164AC" w:rsidRPr="00D164AC" w:rsidRDefault="00D164AC" w:rsidP="00D164AC">
      <w:pPr>
        <w:spacing w:before="100" w:beforeAutospacing="1" w:after="100" w:afterAutospacing="1" w:line="240" w:lineRule="auto"/>
        <w:rPr>
          <w:i/>
          <w:iCs/>
        </w:rPr>
      </w:pPr>
      <w:r w:rsidRPr="00D164AC">
        <w:rPr>
          <w:i/>
          <w:iCs/>
        </w:rPr>
        <w:t>Applications which are submitted without all of the required information will be deferred until they are complete and may not therefore receive a decision in line with the timescale above.</w:t>
      </w:r>
    </w:p>
    <w:p w14:paraId="40034058" w14:textId="77777777" w:rsidR="006B56C7" w:rsidRPr="00EE7BB1" w:rsidRDefault="006B56C7" w:rsidP="006B56C7">
      <w:pPr>
        <w:rPr>
          <w:rFonts w:eastAsia="Times New Roman" w:cs="Arial"/>
          <w:b/>
          <w:color w:val="00927E"/>
          <w:spacing w:val="-1"/>
          <w:sz w:val="24"/>
          <w:lang w:val="en-US"/>
        </w:rPr>
      </w:pPr>
      <w:r w:rsidRPr="00EE7BB1">
        <w:rPr>
          <w:rFonts w:eastAsia="Times New Roman" w:cs="Arial"/>
          <w:b/>
          <w:color w:val="00927E"/>
          <w:spacing w:val="-1"/>
          <w:sz w:val="24"/>
          <w:lang w:val="en-US"/>
        </w:rPr>
        <w:t>Informing you of the decision</w:t>
      </w:r>
    </w:p>
    <w:p w14:paraId="57C8428A" w14:textId="182B8AE3" w:rsidR="006B56C7" w:rsidRDefault="0096200B" w:rsidP="006B56C7">
      <w:pPr>
        <w:rPr>
          <w:rFonts w:cs="Arial"/>
        </w:rPr>
      </w:pPr>
      <w:r w:rsidRPr="0096200B">
        <w:t>Once a decision is reached</w:t>
      </w:r>
      <w:r w:rsidR="008A2F0E">
        <w:t xml:space="preserve"> Norfolk Community Foundation will advise you of the decision. It will also advise you of any additional conditions that apply to your grant award. Please note, our standard terms and conditions </w:t>
      </w:r>
      <w:hyperlink r:id="rId10" w:history="1">
        <w:r w:rsidR="008A2F0E">
          <w:rPr>
            <w:rStyle w:val="Hyperlink"/>
          </w:rPr>
          <w:t xml:space="preserve">NCF Standard Terms and Conditions </w:t>
        </w:r>
      </w:hyperlink>
      <w:r w:rsidR="008A2F0E">
        <w:t xml:space="preserve"> apply to all awards</w:t>
      </w:r>
      <w:r w:rsidR="00C23AC1">
        <w:t>.</w:t>
      </w:r>
    </w:p>
    <w:p w14:paraId="38AD886B" w14:textId="77777777" w:rsidR="000C4A5D" w:rsidRPr="000C4A5D" w:rsidRDefault="000C4A5D" w:rsidP="000C4A5D">
      <w:pPr>
        <w:rPr>
          <w:rFonts w:eastAsia="Times New Roman" w:cs="Arial"/>
          <w:b/>
          <w:color w:val="00927E"/>
          <w:spacing w:val="-1"/>
          <w:sz w:val="24"/>
          <w:lang w:val="en-US"/>
        </w:rPr>
      </w:pPr>
      <w:r w:rsidRPr="000C4A5D">
        <w:rPr>
          <w:rFonts w:eastAsia="Times New Roman" w:cs="Arial"/>
          <w:b/>
          <w:color w:val="00927E"/>
          <w:spacing w:val="-1"/>
          <w:sz w:val="24"/>
          <w:lang w:val="en-US"/>
        </w:rPr>
        <w:t xml:space="preserve">Promoting your project and funding award </w:t>
      </w:r>
    </w:p>
    <w:p w14:paraId="74573401" w14:textId="77777777" w:rsidR="000C4A5D" w:rsidRPr="000C4A5D" w:rsidRDefault="000C4A5D" w:rsidP="006B56C7">
      <w:pPr>
        <w:rPr>
          <w:rFonts w:cs="Arial"/>
        </w:rPr>
      </w:pPr>
      <w:r w:rsidRPr="00E6658C">
        <w:rPr>
          <w:rFonts w:cs="Arial"/>
        </w:rPr>
        <w:lastRenderedPageBreak/>
        <w:t xml:space="preserve">One of the conditions of receiving a grant requires you to contact the Breckland Council </w:t>
      </w:r>
      <w:r w:rsidR="00B001E4">
        <w:rPr>
          <w:rFonts w:cs="Arial"/>
        </w:rPr>
        <w:t xml:space="preserve">Community </w:t>
      </w:r>
      <w:r w:rsidRPr="00E6658C">
        <w:rPr>
          <w:rFonts w:cs="Arial"/>
        </w:rPr>
        <w:t>team</w:t>
      </w:r>
      <w:r w:rsidRPr="000C4A5D">
        <w:rPr>
          <w:rFonts w:cs="Arial"/>
        </w:rPr>
        <w:t xml:space="preserve"> at </w:t>
      </w:r>
      <w:hyperlink r:id="rId11" w:history="1">
        <w:r w:rsidR="00B001E4" w:rsidRPr="00E93079">
          <w:rPr>
            <w:rStyle w:val="Hyperlink"/>
            <w:rFonts w:cs="Arial"/>
          </w:rPr>
          <w:t>Community@breckland.gov.uk</w:t>
        </w:r>
      </w:hyperlink>
      <w:r w:rsidR="0064727F">
        <w:rPr>
          <w:rFonts w:cs="Arial"/>
        </w:rPr>
        <w:t xml:space="preserve"> </w:t>
      </w:r>
      <w:r w:rsidRPr="000C4A5D">
        <w:rPr>
          <w:rFonts w:cs="Arial"/>
        </w:rPr>
        <w:t>in order to coordinate any subsequent press coverage where you will be obliged to acknowledge the financial input from Breckland Council and provide photographs of the project as it develops.</w:t>
      </w:r>
    </w:p>
    <w:p w14:paraId="507300F9" w14:textId="77777777" w:rsidR="006B56C7" w:rsidRPr="00172834" w:rsidRDefault="006B56C7" w:rsidP="006B56C7">
      <w:pPr>
        <w:rPr>
          <w:rFonts w:eastAsia="Times New Roman" w:cs="Arial"/>
          <w:b/>
          <w:color w:val="00927E"/>
          <w:spacing w:val="-1"/>
          <w:sz w:val="24"/>
          <w:lang w:val="en-US"/>
        </w:rPr>
      </w:pPr>
      <w:r w:rsidRPr="00172834">
        <w:rPr>
          <w:rFonts w:eastAsia="Times New Roman" w:cs="Arial"/>
          <w:b/>
          <w:color w:val="00927E"/>
          <w:spacing w:val="-1"/>
          <w:sz w:val="24"/>
          <w:lang w:val="en-US"/>
        </w:rPr>
        <w:t>Starting your project</w:t>
      </w:r>
    </w:p>
    <w:p w14:paraId="66F93EF9" w14:textId="5C304DA1" w:rsidR="00172834" w:rsidRPr="00EE7BB1" w:rsidRDefault="00E6658C" w:rsidP="00172834">
      <w:pPr>
        <w:rPr>
          <w:rFonts w:cs="Arial"/>
        </w:rPr>
      </w:pPr>
      <w:r w:rsidRPr="00EE7BB1">
        <w:rPr>
          <w:rFonts w:cs="Arial"/>
        </w:rPr>
        <w:t>In general</w:t>
      </w:r>
      <w:r>
        <w:rPr>
          <w:rFonts w:cs="Arial"/>
        </w:rPr>
        <w:t>,</w:t>
      </w:r>
      <w:r w:rsidRPr="00EE7BB1">
        <w:rPr>
          <w:rFonts w:cs="Arial"/>
        </w:rPr>
        <w:t xml:space="preserve"> the grant can be paid up front but we reserve the right to vary this on a case by case basis. </w:t>
      </w:r>
      <w:r>
        <w:rPr>
          <w:rFonts w:cs="Arial"/>
        </w:rPr>
        <w:t xml:space="preserve"> </w:t>
      </w:r>
      <w:r w:rsidR="00172834">
        <w:rPr>
          <w:rFonts w:cs="Arial"/>
        </w:rPr>
        <w:t xml:space="preserve"> </w:t>
      </w:r>
      <w:r w:rsidR="00172834" w:rsidRPr="00EE7BB1">
        <w:rPr>
          <w:rFonts w:cs="Arial"/>
        </w:rPr>
        <w:t xml:space="preserve">All projects and grants must be </w:t>
      </w:r>
      <w:r w:rsidR="00E97182">
        <w:rPr>
          <w:rFonts w:cs="Arial"/>
        </w:rPr>
        <w:t xml:space="preserve">claimed </w:t>
      </w:r>
      <w:r w:rsidR="00172834" w:rsidRPr="00EE7BB1">
        <w:rPr>
          <w:rFonts w:cs="Arial"/>
        </w:rPr>
        <w:t xml:space="preserve">and </w:t>
      </w:r>
      <w:r w:rsidR="00E97182">
        <w:rPr>
          <w:rFonts w:cs="Arial"/>
        </w:rPr>
        <w:t xml:space="preserve">completed </w:t>
      </w:r>
      <w:r w:rsidR="00172834" w:rsidRPr="00EE7BB1">
        <w:rPr>
          <w:rFonts w:cs="Arial"/>
        </w:rPr>
        <w:t xml:space="preserve">within 1 year of the offer </w:t>
      </w:r>
      <w:r w:rsidR="00E97182">
        <w:rPr>
          <w:rFonts w:cs="Arial"/>
        </w:rPr>
        <w:t>being accepted</w:t>
      </w:r>
      <w:r w:rsidR="00172834" w:rsidRPr="00EE7BB1">
        <w:rPr>
          <w:rFonts w:cs="Arial"/>
        </w:rPr>
        <w:t>, unless there are extenuating circumstances which would need to be agreed in writing with Norfolk Community Foundation on an individual basis.</w:t>
      </w:r>
    </w:p>
    <w:p w14:paraId="02F1D397" w14:textId="77777777" w:rsidR="006B56C7" w:rsidRPr="00172834" w:rsidRDefault="006B56C7" w:rsidP="006B56C7">
      <w:pPr>
        <w:rPr>
          <w:rFonts w:eastAsia="Times New Roman" w:cs="Arial"/>
          <w:b/>
          <w:color w:val="00927E"/>
          <w:spacing w:val="-1"/>
          <w:sz w:val="24"/>
          <w:lang w:val="en-US"/>
        </w:rPr>
      </w:pPr>
      <w:r w:rsidRPr="00172834">
        <w:rPr>
          <w:rFonts w:eastAsia="Times New Roman" w:cs="Arial"/>
          <w:b/>
          <w:color w:val="00927E"/>
          <w:spacing w:val="-1"/>
          <w:sz w:val="24"/>
          <w:lang w:val="en-US"/>
        </w:rPr>
        <w:t>Monitoring and finishing your project</w:t>
      </w:r>
    </w:p>
    <w:p w14:paraId="124F085F" w14:textId="443CAFCD" w:rsidR="006B56C7" w:rsidRPr="00EE7BB1" w:rsidRDefault="006B56C7" w:rsidP="006B56C7">
      <w:pPr>
        <w:rPr>
          <w:rFonts w:cs="Arial"/>
        </w:rPr>
      </w:pPr>
      <w:r w:rsidRPr="00EE7BB1">
        <w:rPr>
          <w:rFonts w:cs="Arial"/>
        </w:rPr>
        <w:t xml:space="preserve">During the course of your project you </w:t>
      </w:r>
      <w:r w:rsidR="007F0EAB">
        <w:rPr>
          <w:rFonts w:cs="Arial"/>
        </w:rPr>
        <w:t xml:space="preserve">may be asked </w:t>
      </w:r>
      <w:r w:rsidRPr="00EE7BB1">
        <w:rPr>
          <w:rFonts w:cs="Arial"/>
        </w:rPr>
        <w:t xml:space="preserve">to complete </w:t>
      </w:r>
      <w:r w:rsidR="00AE2C1A">
        <w:rPr>
          <w:rFonts w:cs="Arial"/>
        </w:rPr>
        <w:t xml:space="preserve">an </w:t>
      </w:r>
      <w:r w:rsidRPr="00EE7BB1">
        <w:rPr>
          <w:rFonts w:cs="Arial"/>
        </w:rPr>
        <w:t>interim monitoring report to keep us updated on the progress with your project with a final report due on completion of the project so that we can see how successful your project has been and what benefits have been achieved as a result of the grant.</w:t>
      </w:r>
      <w:r w:rsidR="00AE2C1A">
        <w:rPr>
          <w:rFonts w:cs="Arial"/>
        </w:rPr>
        <w:t xml:space="preserve"> </w:t>
      </w:r>
      <w:r w:rsidRPr="00EE7BB1">
        <w:rPr>
          <w:rFonts w:cs="Arial"/>
        </w:rPr>
        <w:t xml:space="preserve">We may visit or telephone you to check </w:t>
      </w:r>
      <w:r w:rsidR="00B52E3B">
        <w:rPr>
          <w:rFonts w:cs="Arial"/>
        </w:rPr>
        <w:t xml:space="preserve">on </w:t>
      </w:r>
      <w:r w:rsidRPr="00EE7BB1">
        <w:rPr>
          <w:rFonts w:cs="Arial"/>
        </w:rPr>
        <w:t>the project at any time.</w:t>
      </w:r>
    </w:p>
    <w:p w14:paraId="7D00E70C" w14:textId="1BBC6303" w:rsidR="006A2B88" w:rsidRDefault="006B56C7" w:rsidP="006B56C7">
      <w:pPr>
        <w:rPr>
          <w:rFonts w:cs="Arial"/>
        </w:rPr>
      </w:pPr>
      <w:r w:rsidRPr="00830AA2">
        <w:rPr>
          <w:rFonts w:eastAsia="Times New Roman" w:cs="Arial"/>
          <w:b/>
          <w:color w:val="00927E"/>
          <w:spacing w:val="-1"/>
          <w:sz w:val="24"/>
          <w:lang w:val="en-US"/>
        </w:rPr>
        <w:t>Please note:</w:t>
      </w:r>
      <w:r w:rsidRPr="00EE7BB1">
        <w:rPr>
          <w:rFonts w:cs="Arial"/>
        </w:rPr>
        <w:t xml:space="preserve">  </w:t>
      </w:r>
      <w:r w:rsidRPr="00F11207">
        <w:rPr>
          <w:rFonts w:cs="Arial"/>
        </w:rPr>
        <w:t xml:space="preserve">Once your organisation has </w:t>
      </w:r>
      <w:r w:rsidR="008A1C24">
        <w:rPr>
          <w:rFonts w:cs="Arial"/>
        </w:rPr>
        <w:t xml:space="preserve">received an Inspiring Communities </w:t>
      </w:r>
      <w:r w:rsidRPr="00F11207">
        <w:rPr>
          <w:rFonts w:cs="Arial"/>
        </w:rPr>
        <w:t xml:space="preserve">grant from Breckland Council, you cannot re-apply </w:t>
      </w:r>
      <w:r w:rsidR="008A1C24">
        <w:rPr>
          <w:rFonts w:cs="Arial"/>
        </w:rPr>
        <w:t xml:space="preserve">for this </w:t>
      </w:r>
      <w:r w:rsidR="006263F1" w:rsidRPr="00F11207">
        <w:rPr>
          <w:rFonts w:cs="Arial"/>
        </w:rPr>
        <w:t xml:space="preserve">funding </w:t>
      </w:r>
      <w:r w:rsidRPr="00F11207">
        <w:rPr>
          <w:rFonts w:cs="Arial"/>
        </w:rPr>
        <w:t xml:space="preserve">again within </w:t>
      </w:r>
      <w:r w:rsidR="006B4F6B" w:rsidRPr="00F11207">
        <w:rPr>
          <w:rFonts w:cs="Arial"/>
        </w:rPr>
        <w:t>the same financial year</w:t>
      </w:r>
      <w:r w:rsidRPr="00F11207">
        <w:rPr>
          <w:rFonts w:cs="Arial"/>
        </w:rPr>
        <w:t>, even if it is for a different project.</w:t>
      </w:r>
      <w:r w:rsidR="00830AA2" w:rsidRPr="00F11207">
        <w:rPr>
          <w:rFonts w:cs="Arial"/>
        </w:rPr>
        <w:t xml:space="preserve"> </w:t>
      </w:r>
      <w:r w:rsidR="009E376D">
        <w:rPr>
          <w:rFonts w:cs="Arial"/>
        </w:rPr>
        <w:t xml:space="preserve">If you hold a grant from the previous year’s Inspiring Communities programme you </w:t>
      </w:r>
      <w:r w:rsidR="00881EBC" w:rsidRPr="00F11207">
        <w:rPr>
          <w:rFonts w:cs="Arial"/>
        </w:rPr>
        <w:t xml:space="preserve">must have </w:t>
      </w:r>
      <w:r w:rsidR="006263F1" w:rsidRPr="00F11207">
        <w:rPr>
          <w:rFonts w:cs="Arial"/>
        </w:rPr>
        <w:t>spent</w:t>
      </w:r>
      <w:r w:rsidR="00881EBC" w:rsidRPr="00F11207">
        <w:rPr>
          <w:rFonts w:cs="Arial"/>
        </w:rPr>
        <w:t xml:space="preserve"> </w:t>
      </w:r>
      <w:r w:rsidR="009E376D">
        <w:rPr>
          <w:rFonts w:cs="Arial"/>
        </w:rPr>
        <w:t xml:space="preserve">this </w:t>
      </w:r>
      <w:r w:rsidR="00881EBC" w:rsidRPr="00F11207">
        <w:rPr>
          <w:rFonts w:cs="Arial"/>
        </w:rPr>
        <w:t>and have satisfactorily met all our monitoring requirements</w:t>
      </w:r>
      <w:r w:rsidR="009E376D">
        <w:rPr>
          <w:rFonts w:cs="Arial"/>
        </w:rPr>
        <w:t xml:space="preserve"> before applying again</w:t>
      </w:r>
      <w:r w:rsidR="00881EBC" w:rsidRPr="00F11207">
        <w:rPr>
          <w:rFonts w:cs="Arial"/>
        </w:rPr>
        <w:t xml:space="preserve">. </w:t>
      </w:r>
    </w:p>
    <w:p w14:paraId="26ACB398" w14:textId="77777777" w:rsidR="006B56C7" w:rsidRPr="00830AA2" w:rsidRDefault="00830AA2" w:rsidP="006B56C7">
      <w:pPr>
        <w:rPr>
          <w:rFonts w:cs="Arial"/>
          <w:i/>
        </w:rPr>
      </w:pPr>
      <w:r w:rsidRPr="00F11207">
        <w:rPr>
          <w:rFonts w:cs="Arial"/>
        </w:rPr>
        <w:t>T</w:t>
      </w:r>
      <w:r w:rsidR="006B56C7" w:rsidRPr="00F11207">
        <w:rPr>
          <w:rFonts w:cs="Arial"/>
        </w:rPr>
        <w:t xml:space="preserve">his does not </w:t>
      </w:r>
      <w:r w:rsidR="00D86644" w:rsidRPr="00F11207">
        <w:rPr>
          <w:rFonts w:cs="Arial"/>
        </w:rPr>
        <w:t xml:space="preserve">prevent you from </w:t>
      </w:r>
      <w:r w:rsidR="006B56C7" w:rsidRPr="00F11207">
        <w:rPr>
          <w:rFonts w:cs="Arial"/>
        </w:rPr>
        <w:t>apply</w:t>
      </w:r>
      <w:r w:rsidR="00D86644" w:rsidRPr="00F11207">
        <w:rPr>
          <w:rFonts w:cs="Arial"/>
        </w:rPr>
        <w:t>ing</w:t>
      </w:r>
      <w:r w:rsidR="006B56C7" w:rsidRPr="00F11207">
        <w:rPr>
          <w:rFonts w:cs="Arial"/>
        </w:rPr>
        <w:t xml:space="preserve"> to other (non Breckland District Council) funding streams operated by Norfolk Community Foundation</w:t>
      </w:r>
      <w:r w:rsidR="006B56C7" w:rsidRPr="00830AA2">
        <w:rPr>
          <w:rFonts w:cs="Arial"/>
          <w:i/>
        </w:rPr>
        <w:t>.</w:t>
      </w:r>
      <w:r w:rsidR="00AE2C1A">
        <w:rPr>
          <w:rFonts w:cs="Arial"/>
          <w:i/>
        </w:rPr>
        <w:t xml:space="preserve"> </w:t>
      </w:r>
    </w:p>
    <w:p w14:paraId="4A7287FD" w14:textId="77777777" w:rsidR="00EE11CB" w:rsidRPr="000C4A5D" w:rsidRDefault="006B56C7" w:rsidP="006B56C7">
      <w:pPr>
        <w:rPr>
          <w:rFonts w:eastAsia="Times New Roman" w:cs="Arial"/>
          <w:b/>
          <w:color w:val="00927E"/>
          <w:spacing w:val="-1"/>
          <w:sz w:val="24"/>
          <w:szCs w:val="24"/>
          <w:lang w:val="en-US"/>
        </w:rPr>
      </w:pPr>
      <w:r w:rsidRPr="000C4A5D">
        <w:rPr>
          <w:rFonts w:eastAsia="Times New Roman" w:cs="Arial"/>
          <w:b/>
          <w:color w:val="00927E"/>
          <w:spacing w:val="-1"/>
          <w:sz w:val="24"/>
          <w:szCs w:val="24"/>
          <w:lang w:val="en-US"/>
        </w:rPr>
        <w:t xml:space="preserve">What </w:t>
      </w:r>
      <w:r w:rsidR="000C4A5D">
        <w:rPr>
          <w:rFonts w:eastAsia="Times New Roman" w:cs="Arial"/>
          <w:b/>
          <w:color w:val="00927E"/>
          <w:spacing w:val="-1"/>
          <w:sz w:val="24"/>
          <w:szCs w:val="24"/>
          <w:lang w:val="en-US"/>
        </w:rPr>
        <w:t xml:space="preserve">documentation </w:t>
      </w:r>
      <w:r w:rsidRPr="000C4A5D">
        <w:rPr>
          <w:rFonts w:eastAsia="Times New Roman" w:cs="Arial"/>
          <w:b/>
          <w:color w:val="00927E"/>
          <w:spacing w:val="-1"/>
          <w:sz w:val="24"/>
          <w:szCs w:val="24"/>
          <w:lang w:val="en-US"/>
        </w:rPr>
        <w:t xml:space="preserve">to include with your application </w:t>
      </w:r>
    </w:p>
    <w:p w14:paraId="26D7D079" w14:textId="77777777" w:rsidR="006B56C7" w:rsidRDefault="006B56C7" w:rsidP="006B56C7">
      <w:r>
        <w:t>Before completing an application form, please make sure you can supply us with the following:</w:t>
      </w:r>
    </w:p>
    <w:p w14:paraId="40658A73" w14:textId="77777777" w:rsidR="006B56C7" w:rsidRDefault="006B56C7" w:rsidP="00EE11CB">
      <w:pPr>
        <w:pStyle w:val="ListParagraph"/>
        <w:numPr>
          <w:ilvl w:val="0"/>
          <w:numId w:val="9"/>
        </w:numPr>
      </w:pPr>
      <w:r>
        <w:t xml:space="preserve">A copy of your constitution of governing document </w:t>
      </w:r>
    </w:p>
    <w:p w14:paraId="127D251D" w14:textId="77777777" w:rsidR="006B56C7" w:rsidRDefault="006B56C7" w:rsidP="00EE11CB">
      <w:pPr>
        <w:pStyle w:val="ListParagraph"/>
        <w:numPr>
          <w:ilvl w:val="0"/>
          <w:numId w:val="9"/>
        </w:numPr>
      </w:pPr>
      <w:r>
        <w:t xml:space="preserve">A copy of your most recent annual accounts (or current financial statement if your organisation has been operating for less than </w:t>
      </w:r>
      <w:r w:rsidR="000D0AE2">
        <w:t>a</w:t>
      </w:r>
      <w:r>
        <w:t xml:space="preserve"> year) </w:t>
      </w:r>
    </w:p>
    <w:p w14:paraId="66057A03" w14:textId="77777777" w:rsidR="006B56C7" w:rsidRDefault="006B56C7" w:rsidP="00EE11CB">
      <w:pPr>
        <w:pStyle w:val="ListParagraph"/>
        <w:numPr>
          <w:ilvl w:val="0"/>
          <w:numId w:val="9"/>
        </w:numPr>
      </w:pPr>
      <w:r>
        <w:t xml:space="preserve">A copy of a recent bank statement </w:t>
      </w:r>
    </w:p>
    <w:p w14:paraId="7B26B2EE" w14:textId="77777777" w:rsidR="006B56C7" w:rsidRDefault="006B56C7" w:rsidP="00EE11CB">
      <w:pPr>
        <w:pStyle w:val="ListParagraph"/>
        <w:numPr>
          <w:ilvl w:val="0"/>
          <w:numId w:val="9"/>
        </w:numPr>
      </w:pPr>
      <w:r>
        <w:t xml:space="preserve">Evidence that you have consulted with the community </w:t>
      </w:r>
    </w:p>
    <w:p w14:paraId="16AB5F9B" w14:textId="77777777" w:rsidR="006B56C7" w:rsidRDefault="006B56C7" w:rsidP="00EE11CB">
      <w:pPr>
        <w:pStyle w:val="ListParagraph"/>
        <w:numPr>
          <w:ilvl w:val="0"/>
          <w:numId w:val="9"/>
        </w:numPr>
      </w:pPr>
      <w:r>
        <w:t xml:space="preserve">Evidence </w:t>
      </w:r>
      <w:r w:rsidR="00AC7D0F">
        <w:t xml:space="preserve">that you have match </w:t>
      </w:r>
      <w:r>
        <w:t xml:space="preserve">funding </w:t>
      </w:r>
      <w:r w:rsidR="00AC7D0F">
        <w:t>for the project</w:t>
      </w:r>
    </w:p>
    <w:p w14:paraId="477F7C9F" w14:textId="77777777" w:rsidR="006B56C7" w:rsidRDefault="006B56C7" w:rsidP="00EE11CB">
      <w:pPr>
        <w:pStyle w:val="ListParagraph"/>
        <w:numPr>
          <w:ilvl w:val="0"/>
          <w:numId w:val="9"/>
        </w:numPr>
      </w:pPr>
      <w:r>
        <w:t>A copy of relevant safeguarding policies if your project involves work with children or vulnerable adults</w:t>
      </w:r>
    </w:p>
    <w:p w14:paraId="00DCCC43" w14:textId="77777777" w:rsidR="006B56C7" w:rsidRDefault="006B56C7" w:rsidP="00EE11CB">
      <w:pPr>
        <w:pStyle w:val="ListParagraph"/>
        <w:numPr>
          <w:ilvl w:val="0"/>
          <w:numId w:val="9"/>
        </w:numPr>
      </w:pPr>
      <w:r>
        <w:t xml:space="preserve">Copies of quotes, estimates or other evidence of costs if applying for funds to pay for equipment, building works, services or similar (preferably three for each service/product) </w:t>
      </w:r>
    </w:p>
    <w:p w14:paraId="3194DA6B" w14:textId="77777777" w:rsidR="006B56C7" w:rsidRDefault="006B56C7" w:rsidP="00EE11CB">
      <w:pPr>
        <w:pStyle w:val="ListParagraph"/>
        <w:numPr>
          <w:ilvl w:val="0"/>
          <w:numId w:val="9"/>
        </w:numPr>
      </w:pPr>
      <w:r>
        <w:t xml:space="preserve">For projects involving building works or installations of e.g. of sports/play equipment - evidence that planning permission/ other relevant permissions are in place or that they are not required </w:t>
      </w:r>
    </w:p>
    <w:p w14:paraId="368BF791" w14:textId="74AB7531" w:rsidR="00AC713B" w:rsidRDefault="006B56C7" w:rsidP="00AC713B">
      <w:pPr>
        <w:pStyle w:val="ListParagraph"/>
        <w:numPr>
          <w:ilvl w:val="0"/>
          <w:numId w:val="9"/>
        </w:numPr>
      </w:pPr>
      <w:r>
        <w:t>A copy of your equal opportunities policy/statement</w:t>
      </w:r>
    </w:p>
    <w:p w14:paraId="70BBC1D9" w14:textId="1799C25C" w:rsidR="005D2E81" w:rsidRPr="005D2E81" w:rsidRDefault="005D2E81" w:rsidP="005D2E81">
      <w:pPr>
        <w:rPr>
          <w:i/>
          <w:iCs/>
        </w:rPr>
      </w:pPr>
      <w:r w:rsidRPr="005D2E81">
        <w:rPr>
          <w:i/>
          <w:iCs/>
        </w:rPr>
        <w:t xml:space="preserve">If you have applied to Norfolk Community Foundation previously we may hold some of these documents already and you need only supply those which have been updated or which are </w:t>
      </w:r>
      <w:r w:rsidR="001C075A">
        <w:rPr>
          <w:i/>
          <w:iCs/>
        </w:rPr>
        <w:t>specific</w:t>
      </w:r>
      <w:r w:rsidRPr="005D2E81">
        <w:rPr>
          <w:i/>
          <w:iCs/>
        </w:rPr>
        <w:t xml:space="preserve"> to this application (e.g. quotations</w:t>
      </w:r>
      <w:r w:rsidR="001C075A">
        <w:rPr>
          <w:i/>
          <w:iCs/>
        </w:rPr>
        <w:t xml:space="preserve"> or confirmation of match funding</w:t>
      </w:r>
      <w:r w:rsidRPr="005D2E81">
        <w:rPr>
          <w:i/>
          <w:iCs/>
        </w:rPr>
        <w:t>)</w:t>
      </w:r>
      <w:r w:rsidR="001C075A">
        <w:rPr>
          <w:i/>
          <w:iCs/>
        </w:rPr>
        <w:t>.</w:t>
      </w:r>
    </w:p>
    <w:p w14:paraId="32A53999" w14:textId="77777777" w:rsidR="006B56C7" w:rsidRPr="000C4A5D" w:rsidRDefault="006B56C7" w:rsidP="006B56C7">
      <w:pPr>
        <w:rPr>
          <w:rFonts w:eastAsia="Times New Roman" w:cs="Arial"/>
          <w:b/>
          <w:color w:val="00927E"/>
          <w:spacing w:val="-1"/>
          <w:sz w:val="24"/>
          <w:szCs w:val="24"/>
          <w:lang w:val="en-US"/>
        </w:rPr>
      </w:pPr>
      <w:r w:rsidRPr="000C4A5D">
        <w:rPr>
          <w:rFonts w:eastAsia="Times New Roman" w:cs="Arial"/>
          <w:b/>
          <w:color w:val="00927E"/>
          <w:spacing w:val="-1"/>
          <w:sz w:val="24"/>
          <w:szCs w:val="24"/>
          <w:lang w:val="en-US"/>
        </w:rPr>
        <w:t>Frequently asked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60"/>
      </w:tblGrid>
      <w:tr w:rsidR="00EE11CB" w14:paraId="65C47AD0" w14:textId="77777777" w:rsidTr="00EE11CB">
        <w:tc>
          <w:tcPr>
            <w:tcW w:w="562" w:type="dxa"/>
          </w:tcPr>
          <w:p w14:paraId="079F827E" w14:textId="77777777" w:rsidR="00EE11CB" w:rsidRDefault="00EE11CB" w:rsidP="006B56C7">
            <w:pPr>
              <w:rPr>
                <w:rFonts w:eastAsia="Times New Roman" w:cs="Arial"/>
                <w:b/>
                <w:color w:val="00927E"/>
                <w:spacing w:val="-1"/>
                <w:lang w:val="en-US"/>
              </w:rPr>
            </w:pPr>
            <w:r>
              <w:rPr>
                <w:rFonts w:eastAsia="Times New Roman" w:cs="Arial"/>
                <w:b/>
                <w:color w:val="00927E"/>
                <w:spacing w:val="-1"/>
                <w:lang w:val="en-US"/>
              </w:rPr>
              <w:t>Q</w:t>
            </w:r>
          </w:p>
        </w:tc>
        <w:tc>
          <w:tcPr>
            <w:tcW w:w="9860" w:type="dxa"/>
          </w:tcPr>
          <w:p w14:paraId="0D5DE26F" w14:textId="7C09741B" w:rsidR="00EE11CB" w:rsidRPr="006B4F6B" w:rsidRDefault="00EE11CB" w:rsidP="006B56C7">
            <w:pPr>
              <w:rPr>
                <w:rFonts w:eastAsia="Times New Roman" w:cs="Arial"/>
                <w:b/>
                <w:color w:val="00927E"/>
                <w:spacing w:val="-1"/>
                <w:lang w:val="en-US"/>
              </w:rPr>
            </w:pPr>
            <w:r w:rsidRPr="006B4F6B">
              <w:rPr>
                <w:b/>
              </w:rPr>
              <w:t>Wh</w:t>
            </w:r>
            <w:r w:rsidR="005C47D7">
              <w:rPr>
                <w:b/>
              </w:rPr>
              <w:t xml:space="preserve">at are the </w:t>
            </w:r>
            <w:r w:rsidRPr="006B4F6B">
              <w:rPr>
                <w:b/>
              </w:rPr>
              <w:t>deadline</w:t>
            </w:r>
            <w:r w:rsidR="005C47D7">
              <w:rPr>
                <w:b/>
              </w:rPr>
              <w:t>s</w:t>
            </w:r>
            <w:r w:rsidRPr="006B4F6B">
              <w:rPr>
                <w:b/>
              </w:rPr>
              <w:t xml:space="preserve"> for sending in an application form?</w:t>
            </w:r>
          </w:p>
        </w:tc>
      </w:tr>
      <w:tr w:rsidR="00EE11CB" w14:paraId="252ABB4E" w14:textId="77777777" w:rsidTr="00EE11CB">
        <w:tc>
          <w:tcPr>
            <w:tcW w:w="562" w:type="dxa"/>
          </w:tcPr>
          <w:p w14:paraId="3DA86A22" w14:textId="77777777" w:rsidR="00EE11CB" w:rsidRPr="00912C97" w:rsidRDefault="00EE11CB" w:rsidP="006B56C7">
            <w:pPr>
              <w:rPr>
                <w:rFonts w:eastAsia="Times New Roman" w:cs="Arial"/>
                <w:b/>
                <w:color w:val="00927E"/>
                <w:spacing w:val="-1"/>
                <w:highlight w:val="yellow"/>
                <w:lang w:val="en-US"/>
              </w:rPr>
            </w:pPr>
            <w:r w:rsidRPr="001A7B4E">
              <w:rPr>
                <w:rFonts w:eastAsia="Times New Roman" w:cs="Arial"/>
                <w:b/>
                <w:color w:val="00927E"/>
                <w:spacing w:val="-1"/>
                <w:lang w:val="en-US"/>
              </w:rPr>
              <w:t>A</w:t>
            </w:r>
          </w:p>
        </w:tc>
        <w:tc>
          <w:tcPr>
            <w:tcW w:w="9860" w:type="dxa"/>
          </w:tcPr>
          <w:p w14:paraId="6D35A98E" w14:textId="77777777" w:rsidR="005D2E81" w:rsidRPr="00D164AC" w:rsidRDefault="005D2E81" w:rsidP="005D2E81">
            <w:pPr>
              <w:numPr>
                <w:ilvl w:val="0"/>
                <w:numId w:val="12"/>
              </w:numPr>
            </w:pPr>
            <w:r w:rsidRPr="00D164AC">
              <w:t>Friday 17 June (decisions expected in July)</w:t>
            </w:r>
          </w:p>
          <w:p w14:paraId="3EB6A0CD" w14:textId="77777777" w:rsidR="005D2E81" w:rsidRPr="00D164AC" w:rsidRDefault="005D2E81" w:rsidP="005D2E81">
            <w:pPr>
              <w:numPr>
                <w:ilvl w:val="0"/>
                <w:numId w:val="12"/>
              </w:numPr>
            </w:pPr>
            <w:r w:rsidRPr="00D164AC">
              <w:t>Friday 16 September (decisions expected in October)</w:t>
            </w:r>
          </w:p>
          <w:p w14:paraId="7F43A7D1" w14:textId="77777777" w:rsidR="005D2E81" w:rsidRPr="00D164AC" w:rsidRDefault="005D2E81" w:rsidP="005D2E81">
            <w:pPr>
              <w:numPr>
                <w:ilvl w:val="0"/>
                <w:numId w:val="12"/>
              </w:numPr>
            </w:pPr>
            <w:r w:rsidRPr="00D164AC">
              <w:t>Friday 9 December (decisions expected in January)</w:t>
            </w:r>
          </w:p>
          <w:p w14:paraId="618A0AD7" w14:textId="0ADBBEC7" w:rsidR="005D2E81" w:rsidRPr="00D164AC" w:rsidRDefault="005D2E81" w:rsidP="005D2E81">
            <w:pPr>
              <w:numPr>
                <w:ilvl w:val="0"/>
                <w:numId w:val="12"/>
              </w:numPr>
            </w:pPr>
            <w:r w:rsidRPr="00D164AC">
              <w:t xml:space="preserve">Friday 10 </w:t>
            </w:r>
            <w:r w:rsidR="00690271">
              <w:t>February</w:t>
            </w:r>
            <w:r w:rsidRPr="00D164AC">
              <w:t xml:space="preserve"> 2023 (decisions expected in </w:t>
            </w:r>
            <w:r w:rsidR="00690271">
              <w:t>March</w:t>
            </w:r>
            <w:r w:rsidRPr="00D164AC">
              <w:t>)</w:t>
            </w:r>
            <w:r w:rsidR="00690271">
              <w:t xml:space="preserve"> </w:t>
            </w:r>
          </w:p>
          <w:p w14:paraId="7124A068" w14:textId="77777777" w:rsidR="00E97182" w:rsidRPr="001A7B4E" w:rsidRDefault="00E97182" w:rsidP="00EE11CB">
            <w:pPr>
              <w:rPr>
                <w:sz w:val="6"/>
                <w:szCs w:val="6"/>
              </w:rPr>
            </w:pPr>
          </w:p>
        </w:tc>
      </w:tr>
      <w:tr w:rsidR="00EE11CB" w14:paraId="6FE8B380" w14:textId="77777777" w:rsidTr="00EE11CB">
        <w:tc>
          <w:tcPr>
            <w:tcW w:w="562" w:type="dxa"/>
          </w:tcPr>
          <w:p w14:paraId="20A6BFEF" w14:textId="77777777" w:rsidR="00EE11CB" w:rsidRDefault="00EE11CB" w:rsidP="006B56C7">
            <w:pPr>
              <w:rPr>
                <w:rFonts w:eastAsia="Times New Roman" w:cs="Arial"/>
                <w:b/>
                <w:color w:val="00927E"/>
                <w:spacing w:val="-1"/>
                <w:lang w:val="en-US"/>
              </w:rPr>
            </w:pPr>
            <w:r>
              <w:rPr>
                <w:rFonts w:eastAsia="Times New Roman" w:cs="Arial"/>
                <w:b/>
                <w:color w:val="00927E"/>
                <w:spacing w:val="-1"/>
                <w:lang w:val="en-US"/>
              </w:rPr>
              <w:t>Q</w:t>
            </w:r>
          </w:p>
        </w:tc>
        <w:tc>
          <w:tcPr>
            <w:tcW w:w="9860" w:type="dxa"/>
          </w:tcPr>
          <w:p w14:paraId="381DF264" w14:textId="77777777" w:rsidR="00EE11CB" w:rsidRPr="006B4F6B" w:rsidRDefault="00EE11CB" w:rsidP="006B56C7">
            <w:pPr>
              <w:rPr>
                <w:rFonts w:eastAsia="Times New Roman" w:cs="Arial"/>
                <w:b/>
                <w:color w:val="00927E"/>
                <w:spacing w:val="-1"/>
                <w:lang w:val="en-US"/>
              </w:rPr>
            </w:pPr>
            <w:r w:rsidRPr="006B4F6B">
              <w:rPr>
                <w:b/>
              </w:rPr>
              <w:t>I am unable to apply online, how else can I apply?</w:t>
            </w:r>
          </w:p>
        </w:tc>
      </w:tr>
      <w:tr w:rsidR="00EE11CB" w14:paraId="53A2BB55" w14:textId="77777777" w:rsidTr="00EE11CB">
        <w:tc>
          <w:tcPr>
            <w:tcW w:w="562" w:type="dxa"/>
          </w:tcPr>
          <w:p w14:paraId="4D3B3926" w14:textId="77777777" w:rsidR="00EE11CB" w:rsidRDefault="00EE11CB" w:rsidP="006B56C7">
            <w:pPr>
              <w:rPr>
                <w:rFonts w:eastAsia="Times New Roman" w:cs="Arial"/>
                <w:b/>
                <w:color w:val="00927E"/>
                <w:spacing w:val="-1"/>
                <w:lang w:val="en-US"/>
              </w:rPr>
            </w:pPr>
            <w:r>
              <w:rPr>
                <w:rFonts w:eastAsia="Times New Roman" w:cs="Arial"/>
                <w:b/>
                <w:color w:val="00927E"/>
                <w:spacing w:val="-1"/>
                <w:lang w:val="en-US"/>
              </w:rPr>
              <w:t>A</w:t>
            </w:r>
          </w:p>
        </w:tc>
        <w:tc>
          <w:tcPr>
            <w:tcW w:w="9860" w:type="dxa"/>
          </w:tcPr>
          <w:p w14:paraId="740C4630" w14:textId="77777777" w:rsidR="00EE11CB" w:rsidRDefault="00EE11CB" w:rsidP="006B56C7">
            <w:r>
              <w:t>Please contact Norfolk Community Foundation who will discuss options with you.</w:t>
            </w:r>
          </w:p>
          <w:p w14:paraId="15ED820C" w14:textId="77777777" w:rsidR="00E97182" w:rsidRPr="005C5730" w:rsidRDefault="00E97182" w:rsidP="006B56C7">
            <w:pPr>
              <w:rPr>
                <w:rFonts w:eastAsia="Times New Roman" w:cs="Arial"/>
                <w:b/>
                <w:color w:val="00927E"/>
                <w:spacing w:val="-1"/>
                <w:sz w:val="6"/>
                <w:szCs w:val="6"/>
                <w:lang w:val="en-US"/>
              </w:rPr>
            </w:pPr>
          </w:p>
        </w:tc>
      </w:tr>
      <w:tr w:rsidR="00EE11CB" w14:paraId="0EE250D7" w14:textId="77777777" w:rsidTr="00EE11CB">
        <w:tc>
          <w:tcPr>
            <w:tcW w:w="562" w:type="dxa"/>
          </w:tcPr>
          <w:p w14:paraId="24F995D4" w14:textId="77777777" w:rsidR="00EE11CB" w:rsidRDefault="00EE11CB" w:rsidP="006B56C7">
            <w:pPr>
              <w:rPr>
                <w:rFonts w:eastAsia="Times New Roman" w:cs="Arial"/>
                <w:b/>
                <w:color w:val="00927E"/>
                <w:spacing w:val="-1"/>
                <w:lang w:val="en-US"/>
              </w:rPr>
            </w:pPr>
            <w:r>
              <w:rPr>
                <w:rFonts w:eastAsia="Times New Roman" w:cs="Arial"/>
                <w:b/>
                <w:color w:val="00927E"/>
                <w:spacing w:val="-1"/>
                <w:lang w:val="en-US"/>
              </w:rPr>
              <w:t>Q</w:t>
            </w:r>
          </w:p>
        </w:tc>
        <w:tc>
          <w:tcPr>
            <w:tcW w:w="9860" w:type="dxa"/>
          </w:tcPr>
          <w:p w14:paraId="15F5B9B7" w14:textId="77777777" w:rsidR="00EE11CB" w:rsidRPr="006B4F6B" w:rsidRDefault="00EE11CB" w:rsidP="006B56C7">
            <w:pPr>
              <w:rPr>
                <w:rFonts w:eastAsia="Times New Roman" w:cs="Arial"/>
                <w:b/>
                <w:color w:val="00927E"/>
                <w:spacing w:val="-1"/>
                <w:lang w:val="en-US"/>
              </w:rPr>
            </w:pPr>
            <w:r w:rsidRPr="006B4F6B">
              <w:rPr>
                <w:b/>
              </w:rPr>
              <w:t>We do not have all the essential documents in place, what should we do?</w:t>
            </w:r>
          </w:p>
        </w:tc>
      </w:tr>
      <w:tr w:rsidR="00EE11CB" w14:paraId="7BDBF86B" w14:textId="77777777" w:rsidTr="00EE11CB">
        <w:tc>
          <w:tcPr>
            <w:tcW w:w="562" w:type="dxa"/>
          </w:tcPr>
          <w:p w14:paraId="1B43F3CB" w14:textId="77777777" w:rsidR="00EE11CB" w:rsidRDefault="00EE11CB" w:rsidP="006B56C7">
            <w:pPr>
              <w:rPr>
                <w:rFonts w:eastAsia="Times New Roman" w:cs="Arial"/>
                <w:b/>
                <w:color w:val="00927E"/>
                <w:spacing w:val="-1"/>
                <w:lang w:val="en-US"/>
              </w:rPr>
            </w:pPr>
            <w:r>
              <w:rPr>
                <w:rFonts w:eastAsia="Times New Roman" w:cs="Arial"/>
                <w:b/>
                <w:color w:val="00927E"/>
                <w:spacing w:val="-1"/>
                <w:lang w:val="en-US"/>
              </w:rPr>
              <w:lastRenderedPageBreak/>
              <w:t>A</w:t>
            </w:r>
          </w:p>
        </w:tc>
        <w:tc>
          <w:tcPr>
            <w:tcW w:w="9860" w:type="dxa"/>
          </w:tcPr>
          <w:p w14:paraId="18EC6241" w14:textId="37778F77" w:rsidR="00EE11CB" w:rsidRDefault="00EE11CB" w:rsidP="006B56C7">
            <w:r>
              <w:t>We suggest you seek advice from an agency such as Voluntary Norfolk or Community Action Norfolk in order to get some help and guidance</w:t>
            </w:r>
            <w:r w:rsidR="005F6AAF">
              <w:t xml:space="preserve"> in developing any missing policies or other documents</w:t>
            </w:r>
            <w:r>
              <w:t>.</w:t>
            </w:r>
            <w:r w:rsidR="005C47D7">
              <w:t xml:space="preserve"> Please do not apply until you can meet our requirements.</w:t>
            </w:r>
          </w:p>
          <w:p w14:paraId="3F82113C" w14:textId="77777777" w:rsidR="00E97182" w:rsidRPr="005C5730" w:rsidRDefault="00E97182" w:rsidP="006B56C7">
            <w:pPr>
              <w:rPr>
                <w:rFonts w:eastAsia="Times New Roman" w:cs="Arial"/>
                <w:b/>
                <w:color w:val="00927E"/>
                <w:spacing w:val="-1"/>
                <w:sz w:val="6"/>
                <w:szCs w:val="6"/>
                <w:lang w:val="en-US"/>
              </w:rPr>
            </w:pPr>
          </w:p>
        </w:tc>
      </w:tr>
      <w:tr w:rsidR="00AC713B" w14:paraId="01DD799C" w14:textId="77777777" w:rsidTr="00EE11CB">
        <w:tc>
          <w:tcPr>
            <w:tcW w:w="562" w:type="dxa"/>
          </w:tcPr>
          <w:p w14:paraId="40D627F8" w14:textId="77777777" w:rsidR="00AC713B" w:rsidRDefault="00AC713B" w:rsidP="006B56C7">
            <w:pPr>
              <w:rPr>
                <w:rFonts w:eastAsia="Times New Roman" w:cs="Arial"/>
                <w:b/>
                <w:color w:val="00927E"/>
                <w:spacing w:val="-1"/>
                <w:lang w:val="en-US"/>
              </w:rPr>
            </w:pPr>
            <w:r>
              <w:rPr>
                <w:rFonts w:eastAsia="Times New Roman" w:cs="Arial"/>
                <w:b/>
                <w:color w:val="00927E"/>
                <w:spacing w:val="-1"/>
                <w:lang w:val="en-US"/>
              </w:rPr>
              <w:t>Q</w:t>
            </w:r>
          </w:p>
        </w:tc>
        <w:tc>
          <w:tcPr>
            <w:tcW w:w="9860" w:type="dxa"/>
          </w:tcPr>
          <w:p w14:paraId="72C81BC0" w14:textId="4598BF84" w:rsidR="00AC713B" w:rsidRPr="006B4F6B" w:rsidRDefault="00AC713B" w:rsidP="005C498B">
            <w:pPr>
              <w:rPr>
                <w:b/>
              </w:rPr>
            </w:pPr>
            <w:r w:rsidRPr="006B4F6B">
              <w:rPr>
                <w:b/>
              </w:rPr>
              <w:t xml:space="preserve">If my application is </w:t>
            </w:r>
            <w:r w:rsidR="007F0EAB" w:rsidRPr="006B4F6B">
              <w:rPr>
                <w:b/>
              </w:rPr>
              <w:t>unsuccessful,</w:t>
            </w:r>
            <w:r w:rsidRPr="006B4F6B">
              <w:rPr>
                <w:b/>
              </w:rPr>
              <w:t xml:space="preserve"> can I apply again?</w:t>
            </w:r>
          </w:p>
        </w:tc>
      </w:tr>
      <w:tr w:rsidR="00AC713B" w14:paraId="5C611CEB" w14:textId="77777777" w:rsidTr="00EE11CB">
        <w:tc>
          <w:tcPr>
            <w:tcW w:w="562" w:type="dxa"/>
          </w:tcPr>
          <w:p w14:paraId="288EF5AB" w14:textId="77777777" w:rsidR="00AC713B" w:rsidRDefault="00AC713B" w:rsidP="006B56C7">
            <w:pPr>
              <w:rPr>
                <w:rFonts w:eastAsia="Times New Roman" w:cs="Arial"/>
                <w:b/>
                <w:color w:val="00927E"/>
                <w:spacing w:val="-1"/>
                <w:lang w:val="en-US"/>
              </w:rPr>
            </w:pPr>
            <w:r>
              <w:rPr>
                <w:rFonts w:eastAsia="Times New Roman" w:cs="Arial"/>
                <w:b/>
                <w:color w:val="00927E"/>
                <w:spacing w:val="-1"/>
                <w:lang w:val="en-US"/>
              </w:rPr>
              <w:t>A</w:t>
            </w:r>
          </w:p>
        </w:tc>
        <w:tc>
          <w:tcPr>
            <w:tcW w:w="9860" w:type="dxa"/>
          </w:tcPr>
          <w:p w14:paraId="0F736A1B" w14:textId="6CE868A8" w:rsidR="00AC713B" w:rsidRDefault="00AC713B" w:rsidP="00AC713B">
            <w:r>
              <w:t>If you are able to address any feedback in the decision letter then a re-application is possible. However</w:t>
            </w:r>
            <w:r w:rsidR="007F0EAB">
              <w:t xml:space="preserve">, </w:t>
            </w:r>
            <w:r>
              <w:t>we would recommend that you talk to Norfolk Community Foundation before you start a</w:t>
            </w:r>
            <w:r w:rsidR="006B4F6B">
              <w:t xml:space="preserve"> </w:t>
            </w:r>
            <w:r>
              <w:t>n</w:t>
            </w:r>
            <w:r w:rsidR="006B4F6B">
              <w:t>ew</w:t>
            </w:r>
            <w:r>
              <w:t xml:space="preserve"> application.</w:t>
            </w:r>
          </w:p>
          <w:p w14:paraId="59BA5524" w14:textId="77777777" w:rsidR="00E97182" w:rsidRPr="005C5730" w:rsidRDefault="00E97182" w:rsidP="00AC713B">
            <w:pPr>
              <w:rPr>
                <w:sz w:val="6"/>
                <w:szCs w:val="6"/>
              </w:rPr>
            </w:pPr>
          </w:p>
        </w:tc>
      </w:tr>
      <w:tr w:rsidR="004C3CD3" w14:paraId="53C6EB14" w14:textId="77777777" w:rsidTr="00921B7D">
        <w:tc>
          <w:tcPr>
            <w:tcW w:w="562" w:type="dxa"/>
          </w:tcPr>
          <w:p w14:paraId="149F5138" w14:textId="77777777" w:rsidR="004C3CD3" w:rsidRDefault="004C3CD3" w:rsidP="00921B7D">
            <w:pPr>
              <w:rPr>
                <w:rFonts w:eastAsia="Times New Roman" w:cs="Arial"/>
                <w:b/>
                <w:color w:val="00927E"/>
                <w:spacing w:val="-1"/>
                <w:lang w:val="en-US"/>
              </w:rPr>
            </w:pPr>
            <w:r>
              <w:rPr>
                <w:rFonts w:eastAsia="Times New Roman" w:cs="Arial"/>
                <w:b/>
                <w:color w:val="00927E"/>
                <w:spacing w:val="-1"/>
                <w:lang w:val="en-US"/>
              </w:rPr>
              <w:t>Q</w:t>
            </w:r>
          </w:p>
        </w:tc>
        <w:tc>
          <w:tcPr>
            <w:tcW w:w="9860" w:type="dxa"/>
          </w:tcPr>
          <w:p w14:paraId="3EFB8FC2" w14:textId="77777777" w:rsidR="004C3CD3" w:rsidRPr="006B4F6B" w:rsidRDefault="004C3CD3" w:rsidP="00921B7D">
            <w:pPr>
              <w:rPr>
                <w:rFonts w:eastAsia="Times New Roman" w:cs="Arial"/>
                <w:b/>
                <w:color w:val="00927E"/>
                <w:spacing w:val="-1"/>
                <w:lang w:val="en-US"/>
              </w:rPr>
            </w:pPr>
            <w:r w:rsidRPr="006B4F6B">
              <w:rPr>
                <w:b/>
              </w:rPr>
              <w:t>Can I apply for more than one year’s funding?</w:t>
            </w:r>
          </w:p>
        </w:tc>
      </w:tr>
      <w:tr w:rsidR="004C3CD3" w14:paraId="44CE4BC2" w14:textId="77777777" w:rsidTr="00921B7D">
        <w:tc>
          <w:tcPr>
            <w:tcW w:w="562" w:type="dxa"/>
          </w:tcPr>
          <w:p w14:paraId="113543CC" w14:textId="77777777" w:rsidR="004C3CD3" w:rsidRDefault="004C3CD3" w:rsidP="00921B7D">
            <w:pPr>
              <w:rPr>
                <w:rFonts w:eastAsia="Times New Roman" w:cs="Arial"/>
                <w:b/>
                <w:color w:val="00927E"/>
                <w:spacing w:val="-1"/>
                <w:lang w:val="en-US"/>
              </w:rPr>
            </w:pPr>
            <w:r>
              <w:rPr>
                <w:rFonts w:eastAsia="Times New Roman" w:cs="Arial"/>
                <w:b/>
                <w:color w:val="00927E"/>
                <w:spacing w:val="-1"/>
                <w:lang w:val="en-US"/>
              </w:rPr>
              <w:t>A</w:t>
            </w:r>
          </w:p>
        </w:tc>
        <w:tc>
          <w:tcPr>
            <w:tcW w:w="9860" w:type="dxa"/>
          </w:tcPr>
          <w:p w14:paraId="4376A14E" w14:textId="77777777" w:rsidR="004C3CD3" w:rsidRDefault="004C3CD3" w:rsidP="00921B7D">
            <w:r>
              <w:t xml:space="preserve">No, the funding is for one year only. </w:t>
            </w:r>
          </w:p>
          <w:p w14:paraId="39171004" w14:textId="77777777" w:rsidR="004C3CD3" w:rsidRPr="005C5730" w:rsidRDefault="004C3CD3" w:rsidP="00921B7D">
            <w:pPr>
              <w:rPr>
                <w:rFonts w:eastAsia="Times New Roman" w:cs="Arial"/>
                <w:b/>
                <w:color w:val="00927E"/>
                <w:spacing w:val="-1"/>
                <w:sz w:val="6"/>
                <w:szCs w:val="6"/>
                <w:lang w:val="en-US"/>
              </w:rPr>
            </w:pPr>
          </w:p>
        </w:tc>
      </w:tr>
      <w:tr w:rsidR="00EE11CB" w14:paraId="42478AFA" w14:textId="77777777" w:rsidTr="00EE11CB">
        <w:tc>
          <w:tcPr>
            <w:tcW w:w="562" w:type="dxa"/>
          </w:tcPr>
          <w:p w14:paraId="393D374E" w14:textId="77777777" w:rsidR="00EE11CB" w:rsidRDefault="00EE11CB" w:rsidP="004D0B26">
            <w:pPr>
              <w:rPr>
                <w:rFonts w:eastAsia="Times New Roman" w:cs="Arial"/>
                <w:b/>
                <w:color w:val="00927E"/>
                <w:spacing w:val="-1"/>
                <w:lang w:val="en-US"/>
              </w:rPr>
            </w:pPr>
            <w:r>
              <w:rPr>
                <w:rFonts w:eastAsia="Times New Roman" w:cs="Arial"/>
                <w:b/>
                <w:color w:val="00927E"/>
                <w:spacing w:val="-1"/>
                <w:lang w:val="en-US"/>
              </w:rPr>
              <w:t>Q</w:t>
            </w:r>
          </w:p>
        </w:tc>
        <w:tc>
          <w:tcPr>
            <w:tcW w:w="9860" w:type="dxa"/>
          </w:tcPr>
          <w:p w14:paraId="7C7F7F67" w14:textId="77777777" w:rsidR="00EE11CB" w:rsidRPr="006B4F6B" w:rsidRDefault="004C3CD3" w:rsidP="004D0B26">
            <w:pPr>
              <w:rPr>
                <w:rFonts w:eastAsia="Times New Roman" w:cs="Arial"/>
                <w:b/>
                <w:color w:val="00927E"/>
                <w:spacing w:val="-1"/>
                <w:lang w:val="en-US"/>
              </w:rPr>
            </w:pPr>
            <w:r>
              <w:rPr>
                <w:b/>
              </w:rPr>
              <w:t>We still need to raise other funding for our project, when should we apply</w:t>
            </w:r>
            <w:r w:rsidR="00EE11CB" w:rsidRPr="006B4F6B">
              <w:rPr>
                <w:b/>
              </w:rPr>
              <w:t>?</w:t>
            </w:r>
          </w:p>
        </w:tc>
      </w:tr>
      <w:tr w:rsidR="00EE11CB" w14:paraId="73577C12" w14:textId="77777777" w:rsidTr="00DF3160">
        <w:tc>
          <w:tcPr>
            <w:tcW w:w="562" w:type="dxa"/>
          </w:tcPr>
          <w:p w14:paraId="4DAB7CB3" w14:textId="77777777" w:rsidR="00EE11CB" w:rsidRDefault="00EE11CB" w:rsidP="004D0B26">
            <w:pPr>
              <w:rPr>
                <w:rFonts w:eastAsia="Times New Roman" w:cs="Arial"/>
                <w:b/>
                <w:color w:val="00927E"/>
                <w:spacing w:val="-1"/>
                <w:lang w:val="en-US"/>
              </w:rPr>
            </w:pPr>
            <w:r>
              <w:rPr>
                <w:rFonts w:eastAsia="Times New Roman" w:cs="Arial"/>
                <w:b/>
                <w:color w:val="00927E"/>
                <w:spacing w:val="-1"/>
                <w:lang w:val="en-US"/>
              </w:rPr>
              <w:t>A</w:t>
            </w:r>
          </w:p>
        </w:tc>
        <w:tc>
          <w:tcPr>
            <w:tcW w:w="9860" w:type="dxa"/>
          </w:tcPr>
          <w:p w14:paraId="46DBBDBD" w14:textId="796B283C" w:rsidR="004C3CD3" w:rsidRDefault="004C3CD3" w:rsidP="006B4F6B">
            <w:r>
              <w:t>Generally</w:t>
            </w:r>
            <w:r w:rsidR="007F0EAB">
              <w:t xml:space="preserve">, </w:t>
            </w:r>
            <w:r>
              <w:t>we would expect the other necessary match funding to be in place before an application is made. You may wish to discuss the specifics of your funding need with NCF before starting an application</w:t>
            </w:r>
          </w:p>
          <w:p w14:paraId="770AC5E9" w14:textId="77777777" w:rsidR="006B4F6B" w:rsidRPr="005C5730" w:rsidRDefault="006B4F6B" w:rsidP="006B4F6B">
            <w:pPr>
              <w:rPr>
                <w:rFonts w:eastAsia="Times New Roman" w:cs="Arial"/>
                <w:b/>
                <w:color w:val="00927E"/>
                <w:spacing w:val="-1"/>
                <w:sz w:val="6"/>
                <w:szCs w:val="6"/>
                <w:lang w:val="en-US"/>
              </w:rPr>
            </w:pPr>
          </w:p>
        </w:tc>
      </w:tr>
      <w:tr w:rsidR="005D632B" w14:paraId="15F3D32D" w14:textId="77777777" w:rsidTr="00DF3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nil"/>
              <w:left w:val="nil"/>
              <w:bottom w:val="nil"/>
              <w:right w:val="nil"/>
            </w:tcBorders>
          </w:tcPr>
          <w:p w14:paraId="7E3FA543" w14:textId="77777777" w:rsidR="005D632B" w:rsidRDefault="005D632B" w:rsidP="005D632B">
            <w:pPr>
              <w:rPr>
                <w:rFonts w:eastAsia="Times New Roman" w:cs="Arial"/>
                <w:b/>
                <w:color w:val="00927E"/>
                <w:spacing w:val="-1"/>
                <w:lang w:val="en-US"/>
              </w:rPr>
            </w:pPr>
            <w:r>
              <w:rPr>
                <w:rFonts w:eastAsia="Times New Roman" w:cs="Arial"/>
                <w:b/>
                <w:color w:val="00927E"/>
                <w:spacing w:val="-1"/>
                <w:lang w:val="en-US"/>
              </w:rPr>
              <w:t>Q</w:t>
            </w:r>
          </w:p>
        </w:tc>
        <w:tc>
          <w:tcPr>
            <w:tcW w:w="9860" w:type="dxa"/>
            <w:tcBorders>
              <w:top w:val="nil"/>
              <w:left w:val="nil"/>
              <w:bottom w:val="nil"/>
              <w:right w:val="nil"/>
            </w:tcBorders>
          </w:tcPr>
          <w:p w14:paraId="6AB3FCBD" w14:textId="77777777" w:rsidR="005D632B" w:rsidRPr="006B4F6B" w:rsidRDefault="005D632B" w:rsidP="005D632B">
            <w:pPr>
              <w:rPr>
                <w:rFonts w:eastAsia="Times New Roman" w:cs="Arial"/>
                <w:b/>
                <w:color w:val="00927E"/>
                <w:spacing w:val="-1"/>
                <w:lang w:val="en-US"/>
              </w:rPr>
            </w:pPr>
            <w:r w:rsidRPr="006B4F6B">
              <w:rPr>
                <w:b/>
              </w:rPr>
              <w:t>What are the main problems you find with applications?</w:t>
            </w:r>
          </w:p>
        </w:tc>
      </w:tr>
      <w:tr w:rsidR="005D632B" w14:paraId="39B60AB4" w14:textId="77777777" w:rsidTr="00DF3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nil"/>
              <w:left w:val="nil"/>
              <w:bottom w:val="nil"/>
              <w:right w:val="nil"/>
            </w:tcBorders>
          </w:tcPr>
          <w:p w14:paraId="45F92A22" w14:textId="77777777" w:rsidR="005D632B" w:rsidRDefault="005D632B" w:rsidP="005D632B">
            <w:pPr>
              <w:rPr>
                <w:rFonts w:eastAsia="Times New Roman" w:cs="Arial"/>
                <w:b/>
                <w:color w:val="00927E"/>
                <w:spacing w:val="-1"/>
                <w:lang w:val="en-US"/>
              </w:rPr>
            </w:pPr>
            <w:r>
              <w:rPr>
                <w:rFonts w:eastAsia="Times New Roman" w:cs="Arial"/>
                <w:b/>
                <w:color w:val="00927E"/>
                <w:spacing w:val="-1"/>
                <w:lang w:val="en-US"/>
              </w:rPr>
              <w:t>A</w:t>
            </w:r>
          </w:p>
        </w:tc>
        <w:tc>
          <w:tcPr>
            <w:tcW w:w="9860" w:type="dxa"/>
            <w:tcBorders>
              <w:top w:val="nil"/>
              <w:left w:val="nil"/>
              <w:bottom w:val="nil"/>
              <w:right w:val="nil"/>
            </w:tcBorders>
          </w:tcPr>
          <w:p w14:paraId="02D22A74" w14:textId="77777777" w:rsidR="00A81E7C" w:rsidRDefault="005D632B" w:rsidP="005D632B">
            <w:r>
              <w:t xml:space="preserve">Common problems </w:t>
            </w:r>
            <w:r w:rsidR="00610850">
              <w:t>include</w:t>
            </w:r>
            <w:r w:rsidR="00811F1E">
              <w:t>:</w:t>
            </w:r>
          </w:p>
          <w:p w14:paraId="53B35E49" w14:textId="77777777" w:rsidR="00A81E7C" w:rsidRDefault="005D632B" w:rsidP="00A81E7C">
            <w:pPr>
              <w:pStyle w:val="ListParagraph"/>
              <w:numPr>
                <w:ilvl w:val="0"/>
                <w:numId w:val="11"/>
              </w:numPr>
            </w:pPr>
            <w:r>
              <w:t xml:space="preserve">providing answers that are too brief, </w:t>
            </w:r>
          </w:p>
          <w:p w14:paraId="2334EE91" w14:textId="77777777" w:rsidR="00A81E7C" w:rsidRDefault="005D632B" w:rsidP="00A81E7C">
            <w:pPr>
              <w:pStyle w:val="ListParagraph"/>
              <w:numPr>
                <w:ilvl w:val="0"/>
                <w:numId w:val="11"/>
              </w:numPr>
            </w:pPr>
            <w:r>
              <w:t xml:space="preserve">not providing all of the required documents, </w:t>
            </w:r>
          </w:p>
          <w:p w14:paraId="40B0E533" w14:textId="77777777" w:rsidR="00A81E7C" w:rsidRDefault="005D632B" w:rsidP="00A81E7C">
            <w:pPr>
              <w:pStyle w:val="ListParagraph"/>
              <w:numPr>
                <w:ilvl w:val="0"/>
                <w:numId w:val="11"/>
              </w:numPr>
            </w:pPr>
            <w:r>
              <w:t>not e</w:t>
            </w:r>
            <w:r w:rsidR="008F6611">
              <w:t xml:space="preserve">videncing capital costs clearly, </w:t>
            </w:r>
          </w:p>
          <w:p w14:paraId="5D55BC07" w14:textId="48C7D84F" w:rsidR="00A81E7C" w:rsidRDefault="005D632B" w:rsidP="00A81E7C">
            <w:pPr>
              <w:pStyle w:val="ListParagraph"/>
              <w:numPr>
                <w:ilvl w:val="0"/>
                <w:numId w:val="11"/>
              </w:numPr>
            </w:pPr>
            <w:r>
              <w:t xml:space="preserve">not making the </w:t>
            </w:r>
            <w:r w:rsidR="00811F1E">
              <w:t xml:space="preserve">project’s </w:t>
            </w:r>
            <w:r>
              <w:t xml:space="preserve">relevance to Breckland </w:t>
            </w:r>
            <w:r w:rsidR="00FD345A">
              <w:t xml:space="preserve">Council’s </w:t>
            </w:r>
            <w:r w:rsidR="005C47D7">
              <w:t xml:space="preserve">outcomes </w:t>
            </w:r>
            <w:r w:rsidR="008F6611">
              <w:t>clear</w:t>
            </w:r>
            <w:r w:rsidR="00A81E7C">
              <w:t>,</w:t>
            </w:r>
          </w:p>
          <w:p w14:paraId="3D1B44F7" w14:textId="77777777" w:rsidR="005D632B" w:rsidRDefault="008F6611" w:rsidP="00A81E7C">
            <w:pPr>
              <w:pStyle w:val="ListParagraph"/>
              <w:numPr>
                <w:ilvl w:val="0"/>
                <w:numId w:val="11"/>
              </w:numPr>
            </w:pPr>
            <w:r>
              <w:t>applying for grants at too early a stage without other confirmed funding in place</w:t>
            </w:r>
            <w:r w:rsidR="003C64A3">
              <w:t>.</w:t>
            </w:r>
          </w:p>
          <w:p w14:paraId="5A318B33" w14:textId="77777777" w:rsidR="00E97182" w:rsidRPr="005C5730" w:rsidRDefault="00E97182" w:rsidP="005D632B">
            <w:pPr>
              <w:rPr>
                <w:rFonts w:eastAsia="Times New Roman" w:cs="Arial"/>
                <w:b/>
                <w:color w:val="00927E"/>
                <w:spacing w:val="-1"/>
                <w:sz w:val="6"/>
                <w:szCs w:val="6"/>
                <w:lang w:val="en-US"/>
              </w:rPr>
            </w:pPr>
          </w:p>
        </w:tc>
      </w:tr>
      <w:tr w:rsidR="005D632B" w14:paraId="2C366288" w14:textId="77777777" w:rsidTr="00DF3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nil"/>
              <w:left w:val="nil"/>
              <w:bottom w:val="nil"/>
              <w:right w:val="nil"/>
            </w:tcBorders>
          </w:tcPr>
          <w:p w14:paraId="17C579CE" w14:textId="77777777" w:rsidR="005D632B" w:rsidRDefault="005D632B" w:rsidP="005D632B">
            <w:pPr>
              <w:rPr>
                <w:rFonts w:eastAsia="Times New Roman" w:cs="Arial"/>
                <w:b/>
                <w:color w:val="00927E"/>
                <w:spacing w:val="-1"/>
                <w:lang w:val="en-US"/>
              </w:rPr>
            </w:pPr>
            <w:r>
              <w:rPr>
                <w:rFonts w:eastAsia="Times New Roman" w:cs="Arial"/>
                <w:b/>
                <w:color w:val="00927E"/>
                <w:spacing w:val="-1"/>
                <w:lang w:val="en-US"/>
              </w:rPr>
              <w:t>Q</w:t>
            </w:r>
          </w:p>
        </w:tc>
        <w:tc>
          <w:tcPr>
            <w:tcW w:w="9860" w:type="dxa"/>
            <w:tcBorders>
              <w:top w:val="nil"/>
              <w:left w:val="nil"/>
              <w:bottom w:val="nil"/>
              <w:right w:val="nil"/>
            </w:tcBorders>
          </w:tcPr>
          <w:p w14:paraId="0DDE8238" w14:textId="77777777" w:rsidR="005D632B" w:rsidRPr="006B4F6B" w:rsidRDefault="005D632B" w:rsidP="005D632B">
            <w:pPr>
              <w:rPr>
                <w:rFonts w:eastAsia="Times New Roman" w:cs="Arial"/>
                <w:b/>
                <w:color w:val="00927E"/>
                <w:spacing w:val="-1"/>
                <w:lang w:val="en-US"/>
              </w:rPr>
            </w:pPr>
            <w:r w:rsidRPr="006B4F6B">
              <w:rPr>
                <w:b/>
              </w:rPr>
              <w:t>Can I speak to a Grants Officer before starting an application?</w:t>
            </w:r>
          </w:p>
        </w:tc>
      </w:tr>
      <w:tr w:rsidR="005D632B" w14:paraId="4AB8C1EB" w14:textId="77777777" w:rsidTr="00DF3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Borders>
              <w:top w:val="nil"/>
              <w:left w:val="nil"/>
              <w:bottom w:val="nil"/>
              <w:right w:val="nil"/>
            </w:tcBorders>
          </w:tcPr>
          <w:p w14:paraId="3D6EBA1F" w14:textId="77777777" w:rsidR="005D632B" w:rsidRDefault="005D632B" w:rsidP="005D632B">
            <w:pPr>
              <w:rPr>
                <w:rFonts w:eastAsia="Times New Roman" w:cs="Arial"/>
                <w:b/>
                <w:color w:val="00927E"/>
                <w:spacing w:val="-1"/>
                <w:lang w:val="en-US"/>
              </w:rPr>
            </w:pPr>
            <w:r>
              <w:rPr>
                <w:rFonts w:eastAsia="Times New Roman" w:cs="Arial"/>
                <w:b/>
                <w:color w:val="00927E"/>
                <w:spacing w:val="-1"/>
                <w:lang w:val="en-US"/>
              </w:rPr>
              <w:t>A</w:t>
            </w:r>
          </w:p>
        </w:tc>
        <w:tc>
          <w:tcPr>
            <w:tcW w:w="9860" w:type="dxa"/>
            <w:tcBorders>
              <w:top w:val="nil"/>
              <w:left w:val="nil"/>
              <w:bottom w:val="nil"/>
              <w:right w:val="nil"/>
            </w:tcBorders>
          </w:tcPr>
          <w:p w14:paraId="5BE71260" w14:textId="77777777" w:rsidR="00AC713B" w:rsidRPr="00AC713B" w:rsidRDefault="005D632B" w:rsidP="00DF3160">
            <w:r>
              <w:t xml:space="preserve">Yes, we encourage this. </w:t>
            </w:r>
            <w:r w:rsidR="00DF3160">
              <w:t>Please phone us on the number at the end of this document.</w:t>
            </w:r>
          </w:p>
        </w:tc>
      </w:tr>
    </w:tbl>
    <w:p w14:paraId="2CF4346E" w14:textId="77777777" w:rsidR="00DF3160" w:rsidRPr="00811F1E" w:rsidRDefault="00DF3160" w:rsidP="006B56C7">
      <w:pPr>
        <w:rPr>
          <w:rFonts w:eastAsia="Times New Roman" w:cs="Arial"/>
          <w:b/>
          <w:color w:val="00927E"/>
          <w:spacing w:val="-1"/>
          <w:sz w:val="8"/>
          <w:szCs w:val="8"/>
          <w:lang w:val="en-US"/>
        </w:rPr>
      </w:pPr>
    </w:p>
    <w:p w14:paraId="2F8C348E" w14:textId="77777777" w:rsidR="006B56C7" w:rsidRPr="00EE11CB" w:rsidRDefault="006B56C7" w:rsidP="000820EF">
      <w:pPr>
        <w:rPr>
          <w:rFonts w:eastAsia="Times New Roman" w:cs="Arial"/>
          <w:b/>
          <w:color w:val="00927E"/>
          <w:spacing w:val="-1"/>
          <w:sz w:val="24"/>
          <w:szCs w:val="24"/>
          <w:lang w:val="en-US"/>
        </w:rPr>
      </w:pPr>
      <w:r w:rsidRPr="000820EF">
        <w:rPr>
          <w:rFonts w:eastAsia="Times New Roman" w:cs="Arial"/>
          <w:b/>
          <w:color w:val="00927E"/>
          <w:spacing w:val="-1"/>
          <w:sz w:val="24"/>
          <w:szCs w:val="24"/>
          <w:lang w:val="en-US"/>
        </w:rPr>
        <w:t xml:space="preserve">Data protection and Freedom of Information </w:t>
      </w:r>
    </w:p>
    <w:p w14:paraId="30C90833" w14:textId="77777777" w:rsidR="006B56C7" w:rsidRDefault="006B56C7" w:rsidP="006B56C7">
      <w:r>
        <w:t xml:space="preserve">The information you give in your funding application is used to assess your application and will be shared with the grant panel members and relevant officers in both Norfolk Community Foundation and Breckland Council. If your project is successful the information will be kept for </w:t>
      </w:r>
      <w:r w:rsidR="00EE11CB">
        <w:t>seven</w:t>
      </w:r>
      <w:r>
        <w:t xml:space="preserve"> years.</w:t>
      </w:r>
    </w:p>
    <w:p w14:paraId="2B4C537C" w14:textId="77777777" w:rsidR="006B56C7" w:rsidRPr="00EE11CB" w:rsidRDefault="006B56C7" w:rsidP="006B4F6B">
      <w:pPr>
        <w:spacing w:after="120"/>
        <w:rPr>
          <w:rFonts w:eastAsia="Times New Roman" w:cs="Arial"/>
          <w:b/>
          <w:color w:val="00927E"/>
          <w:spacing w:val="-1"/>
          <w:sz w:val="24"/>
          <w:szCs w:val="24"/>
          <w:lang w:val="en-US"/>
        </w:rPr>
      </w:pPr>
      <w:r w:rsidRPr="00EE11CB">
        <w:rPr>
          <w:rFonts w:eastAsia="Times New Roman" w:cs="Arial"/>
          <w:b/>
          <w:color w:val="00927E"/>
          <w:spacing w:val="-1"/>
          <w:sz w:val="24"/>
          <w:szCs w:val="24"/>
          <w:lang w:val="en-US"/>
        </w:rPr>
        <w:t>Fraud</w:t>
      </w:r>
    </w:p>
    <w:p w14:paraId="2A2B9669" w14:textId="77777777" w:rsidR="000820EF" w:rsidRPr="00BB34F3" w:rsidRDefault="006B56C7" w:rsidP="00BB34F3">
      <w:r>
        <w:t xml:space="preserve">If you provide false or inaccurate information in your application or at any point in the life of any </w:t>
      </w:r>
      <w:r w:rsidR="003D7570">
        <w:t xml:space="preserve">grant </w:t>
      </w:r>
      <w:r>
        <w:t>and fraud is identified, we will provide details to fraud prevention agencies, to prevent fraud and money laundering.</w:t>
      </w:r>
    </w:p>
    <w:p w14:paraId="6536163B" w14:textId="77777777" w:rsidR="006B56C7" w:rsidRPr="00EE11CB" w:rsidRDefault="006B56C7" w:rsidP="006B4F6B">
      <w:pPr>
        <w:spacing w:after="120"/>
        <w:rPr>
          <w:rFonts w:eastAsia="Times New Roman" w:cs="Arial"/>
          <w:b/>
          <w:color w:val="00927E"/>
          <w:spacing w:val="-1"/>
          <w:sz w:val="24"/>
          <w:szCs w:val="24"/>
          <w:lang w:val="en-US"/>
        </w:rPr>
      </w:pPr>
      <w:r w:rsidRPr="00EE11CB">
        <w:rPr>
          <w:rFonts w:eastAsia="Times New Roman" w:cs="Arial"/>
          <w:b/>
          <w:color w:val="00927E"/>
          <w:spacing w:val="-1"/>
          <w:sz w:val="24"/>
          <w:szCs w:val="24"/>
          <w:lang w:val="en-US"/>
        </w:rPr>
        <w:t>Freedom of Information</w:t>
      </w:r>
    </w:p>
    <w:p w14:paraId="66FFB856" w14:textId="77777777" w:rsidR="0006667D" w:rsidRDefault="006B56C7" w:rsidP="003D7570">
      <w:r>
        <w:t xml:space="preserve">Please be aware of the Freedom of Information Act 2000, which means that members of the public have the right to request information from Breckland Council. This could include information </w:t>
      </w:r>
      <w:r w:rsidR="00964921">
        <w:t>it</w:t>
      </w:r>
      <w:r>
        <w:t xml:space="preserve"> hold</w:t>
      </w:r>
      <w:r w:rsidR="00964921">
        <w:t>s</w:t>
      </w:r>
      <w:r>
        <w:t xml:space="preserve"> from third parties, for example, grant applicants.</w:t>
      </w:r>
      <w:r w:rsidR="00AC713B">
        <w:t xml:space="preserve"> </w:t>
      </w:r>
      <w:r>
        <w:t xml:space="preserve">If </w:t>
      </w:r>
      <w:r w:rsidR="00964921">
        <w:t>Breckland Council</w:t>
      </w:r>
      <w:r>
        <w:t xml:space="preserve"> receive</w:t>
      </w:r>
      <w:r w:rsidR="00964921">
        <w:t>s</w:t>
      </w:r>
      <w:r>
        <w:t xml:space="preserve"> a Freedom of Information request, as long as there are no exemptions, </w:t>
      </w:r>
      <w:r w:rsidR="00964921">
        <w:t xml:space="preserve">it </w:t>
      </w:r>
      <w:r>
        <w:t>must comply, but would inform you first. Please state on your application form if you think that the information in your application should not be released as part of a Freedom of Information request.</w:t>
      </w:r>
    </w:p>
    <w:p w14:paraId="7B4FB273" w14:textId="77777777" w:rsidR="00FD345A" w:rsidRDefault="00FD345A" w:rsidP="003D7570"/>
    <w:tbl>
      <w:tblPr>
        <w:tblStyle w:val="TableGrid"/>
        <w:tblW w:w="0" w:type="auto"/>
        <w:tblLook w:val="04A0" w:firstRow="1" w:lastRow="0" w:firstColumn="1" w:lastColumn="0" w:noHBand="0" w:noVBand="1"/>
      </w:tblPr>
      <w:tblGrid>
        <w:gridCol w:w="5211"/>
        <w:gridCol w:w="5211"/>
      </w:tblGrid>
      <w:tr w:rsidR="00226CEE" w14:paraId="07D60C37" w14:textId="77777777" w:rsidTr="00226CEE">
        <w:tc>
          <w:tcPr>
            <w:tcW w:w="5211" w:type="dxa"/>
            <w:tcBorders>
              <w:top w:val="nil"/>
              <w:left w:val="nil"/>
              <w:bottom w:val="nil"/>
              <w:right w:val="single" w:sz="4" w:space="0" w:color="auto"/>
            </w:tcBorders>
          </w:tcPr>
          <w:p w14:paraId="3B7DE59B" w14:textId="77777777" w:rsidR="00226CEE" w:rsidRDefault="00226CEE" w:rsidP="003D7570"/>
        </w:tc>
        <w:tc>
          <w:tcPr>
            <w:tcW w:w="5211" w:type="dxa"/>
            <w:tcBorders>
              <w:left w:val="single" w:sz="4" w:space="0" w:color="auto"/>
            </w:tcBorders>
          </w:tcPr>
          <w:p w14:paraId="67DE40A6" w14:textId="77777777" w:rsidR="00226CEE" w:rsidRPr="003D7570" w:rsidRDefault="00226CEE" w:rsidP="00226CEE">
            <w:pPr>
              <w:rPr>
                <w:rFonts w:eastAsia="Times New Roman" w:cs="Arial"/>
                <w:b/>
                <w:color w:val="00927E"/>
                <w:spacing w:val="-1"/>
                <w:sz w:val="24"/>
                <w:szCs w:val="24"/>
                <w:lang w:val="en-US"/>
              </w:rPr>
            </w:pPr>
            <w:r w:rsidRPr="003D7570">
              <w:rPr>
                <w:rFonts w:eastAsia="Times New Roman" w:cs="Arial"/>
                <w:b/>
                <w:color w:val="00927E"/>
                <w:spacing w:val="-1"/>
                <w:sz w:val="24"/>
                <w:szCs w:val="24"/>
                <w:lang w:val="en-US"/>
              </w:rPr>
              <w:t>If you have any questions please contact:</w:t>
            </w:r>
          </w:p>
          <w:p w14:paraId="54631C3C" w14:textId="77777777" w:rsidR="00226CEE" w:rsidRDefault="00226CEE" w:rsidP="00226CEE">
            <w:r>
              <w:t xml:space="preserve">Norfolk Community Foundation </w:t>
            </w:r>
          </w:p>
          <w:p w14:paraId="793F1444" w14:textId="77777777" w:rsidR="00226CEE" w:rsidRDefault="00226CEE" w:rsidP="00226CEE">
            <w:r>
              <w:t xml:space="preserve">St James Mill, Whitefriars, </w:t>
            </w:r>
          </w:p>
          <w:p w14:paraId="03F9792E" w14:textId="77777777" w:rsidR="00226CEE" w:rsidRDefault="00015147" w:rsidP="00226CEE">
            <w:r>
              <w:t xml:space="preserve">Norwich </w:t>
            </w:r>
            <w:r w:rsidR="00226CEE">
              <w:t>NR3 1TN</w:t>
            </w:r>
          </w:p>
          <w:p w14:paraId="14AA9296" w14:textId="77777777" w:rsidR="00226CEE" w:rsidRDefault="00226CEE" w:rsidP="00226CEE">
            <w:r>
              <w:t xml:space="preserve">Tel: 01603 623958   </w:t>
            </w:r>
          </w:p>
          <w:p w14:paraId="6EC632CC" w14:textId="77777777" w:rsidR="00226CEE" w:rsidRDefault="00226CEE" w:rsidP="00226CEE">
            <w:r>
              <w:t xml:space="preserve">Email: </w:t>
            </w:r>
            <w:hyperlink r:id="rId12" w:history="1">
              <w:r w:rsidRPr="00A97136">
                <w:rPr>
                  <w:rStyle w:val="Hyperlink"/>
                </w:rPr>
                <w:t>grants@norfolkfoundation.com</w:t>
              </w:r>
            </w:hyperlink>
            <w:r>
              <w:t xml:space="preserve">    </w:t>
            </w:r>
          </w:p>
          <w:p w14:paraId="44979FB0" w14:textId="77777777" w:rsidR="00FD345A" w:rsidRDefault="00FD345A" w:rsidP="00226CEE"/>
        </w:tc>
      </w:tr>
    </w:tbl>
    <w:p w14:paraId="399F5553" w14:textId="77777777" w:rsidR="006B56C7" w:rsidRPr="00226CEE" w:rsidRDefault="006B56C7" w:rsidP="00811F1E">
      <w:pPr>
        <w:spacing w:after="0" w:line="240" w:lineRule="auto"/>
        <w:rPr>
          <w:sz w:val="8"/>
          <w:szCs w:val="8"/>
        </w:rPr>
      </w:pPr>
    </w:p>
    <w:sectPr w:rsidR="006B56C7" w:rsidRPr="00226CEE" w:rsidSect="00486529">
      <w:pgSz w:w="11906" w:h="16838"/>
      <w:pgMar w:top="964" w:right="737" w:bottom="96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183"/>
    <w:multiLevelType w:val="hybridMultilevel"/>
    <w:tmpl w:val="724A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36DB4"/>
    <w:multiLevelType w:val="hybridMultilevel"/>
    <w:tmpl w:val="E356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40661"/>
    <w:multiLevelType w:val="hybridMultilevel"/>
    <w:tmpl w:val="E97C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C68EE"/>
    <w:multiLevelType w:val="hybridMultilevel"/>
    <w:tmpl w:val="85EE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D6964"/>
    <w:multiLevelType w:val="hybridMultilevel"/>
    <w:tmpl w:val="BF8E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F1CB9"/>
    <w:multiLevelType w:val="multilevel"/>
    <w:tmpl w:val="175A38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6276D7"/>
    <w:multiLevelType w:val="hybridMultilevel"/>
    <w:tmpl w:val="E564B8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E45D9F"/>
    <w:multiLevelType w:val="hybridMultilevel"/>
    <w:tmpl w:val="A8CA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F011F"/>
    <w:multiLevelType w:val="hybridMultilevel"/>
    <w:tmpl w:val="6D0E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D47FE"/>
    <w:multiLevelType w:val="hybridMultilevel"/>
    <w:tmpl w:val="410E3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A437F9"/>
    <w:multiLevelType w:val="hybridMultilevel"/>
    <w:tmpl w:val="1196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E30D4E"/>
    <w:multiLevelType w:val="hybridMultilevel"/>
    <w:tmpl w:val="1D709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4694946">
    <w:abstractNumId w:val="2"/>
  </w:num>
  <w:num w:numId="2" w16cid:durableId="1391806213">
    <w:abstractNumId w:val="4"/>
  </w:num>
  <w:num w:numId="3" w16cid:durableId="1707175615">
    <w:abstractNumId w:val="10"/>
  </w:num>
  <w:num w:numId="4" w16cid:durableId="608046912">
    <w:abstractNumId w:val="7"/>
  </w:num>
  <w:num w:numId="5" w16cid:durableId="115373382">
    <w:abstractNumId w:val="3"/>
  </w:num>
  <w:num w:numId="6" w16cid:durableId="801654196">
    <w:abstractNumId w:val="0"/>
  </w:num>
  <w:num w:numId="7" w16cid:durableId="1231500888">
    <w:abstractNumId w:val="6"/>
  </w:num>
  <w:num w:numId="8" w16cid:durableId="1376461806">
    <w:abstractNumId w:val="9"/>
  </w:num>
  <w:num w:numId="9" w16cid:durableId="898780833">
    <w:abstractNumId w:val="1"/>
  </w:num>
  <w:num w:numId="10" w16cid:durableId="936718556">
    <w:abstractNumId w:val="8"/>
  </w:num>
  <w:num w:numId="11" w16cid:durableId="2145270153">
    <w:abstractNumId w:val="11"/>
  </w:num>
  <w:num w:numId="12" w16cid:durableId="85926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C7"/>
    <w:rsid w:val="00015147"/>
    <w:rsid w:val="0006667D"/>
    <w:rsid w:val="000820EF"/>
    <w:rsid w:val="000C4A5D"/>
    <w:rsid w:val="000D0AE2"/>
    <w:rsid w:val="001064A4"/>
    <w:rsid w:val="00155E28"/>
    <w:rsid w:val="00172834"/>
    <w:rsid w:val="001A6BF6"/>
    <w:rsid w:val="001A7B4E"/>
    <w:rsid w:val="001C075A"/>
    <w:rsid w:val="00226CEE"/>
    <w:rsid w:val="00380FE6"/>
    <w:rsid w:val="003C64A3"/>
    <w:rsid w:val="003D7570"/>
    <w:rsid w:val="003E20F1"/>
    <w:rsid w:val="00466E40"/>
    <w:rsid w:val="00486529"/>
    <w:rsid w:val="004C3CD3"/>
    <w:rsid w:val="004D0B26"/>
    <w:rsid w:val="00556BBF"/>
    <w:rsid w:val="005B1F5E"/>
    <w:rsid w:val="005C47D7"/>
    <w:rsid w:val="005C498B"/>
    <w:rsid w:val="005C5730"/>
    <w:rsid w:val="005D2E81"/>
    <w:rsid w:val="005D632B"/>
    <w:rsid w:val="005F6AAF"/>
    <w:rsid w:val="00610850"/>
    <w:rsid w:val="006263F1"/>
    <w:rsid w:val="0064727F"/>
    <w:rsid w:val="00655055"/>
    <w:rsid w:val="00667DF6"/>
    <w:rsid w:val="00690271"/>
    <w:rsid w:val="006A2B88"/>
    <w:rsid w:val="006B4F6B"/>
    <w:rsid w:val="006B56C7"/>
    <w:rsid w:val="007B0569"/>
    <w:rsid w:val="007B1B89"/>
    <w:rsid w:val="007F0EAB"/>
    <w:rsid w:val="00811F1E"/>
    <w:rsid w:val="00830AA2"/>
    <w:rsid w:val="00880A60"/>
    <w:rsid w:val="00881EBC"/>
    <w:rsid w:val="00897B6E"/>
    <w:rsid w:val="008A1C24"/>
    <w:rsid w:val="008A2F0E"/>
    <w:rsid w:val="008B30B3"/>
    <w:rsid w:val="008C4CBA"/>
    <w:rsid w:val="008D2768"/>
    <w:rsid w:val="008F6611"/>
    <w:rsid w:val="00912C97"/>
    <w:rsid w:val="009329BF"/>
    <w:rsid w:val="0096200B"/>
    <w:rsid w:val="00964921"/>
    <w:rsid w:val="009E376D"/>
    <w:rsid w:val="00A81E7C"/>
    <w:rsid w:val="00AA4EA3"/>
    <w:rsid w:val="00AA7245"/>
    <w:rsid w:val="00AC2475"/>
    <w:rsid w:val="00AC291C"/>
    <w:rsid w:val="00AC713B"/>
    <w:rsid w:val="00AC7D0F"/>
    <w:rsid w:val="00AE2C1A"/>
    <w:rsid w:val="00B001E4"/>
    <w:rsid w:val="00B52E3B"/>
    <w:rsid w:val="00B9715D"/>
    <w:rsid w:val="00BA3832"/>
    <w:rsid w:val="00BB34F3"/>
    <w:rsid w:val="00BF4EAD"/>
    <w:rsid w:val="00C14594"/>
    <w:rsid w:val="00C23AC1"/>
    <w:rsid w:val="00C53F50"/>
    <w:rsid w:val="00CA0CC5"/>
    <w:rsid w:val="00CA7DD5"/>
    <w:rsid w:val="00D164AC"/>
    <w:rsid w:val="00D86644"/>
    <w:rsid w:val="00DE5A9A"/>
    <w:rsid w:val="00DF3160"/>
    <w:rsid w:val="00E6658C"/>
    <w:rsid w:val="00E97182"/>
    <w:rsid w:val="00EE11CB"/>
    <w:rsid w:val="00EE7BB1"/>
    <w:rsid w:val="00F11207"/>
    <w:rsid w:val="00F73852"/>
    <w:rsid w:val="00F7393D"/>
    <w:rsid w:val="00FD3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E2C8"/>
  <w15:docId w15:val="{84CE91A9-B428-4C04-8379-F02CD71A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6C7"/>
    <w:rPr>
      <w:color w:val="0563C1" w:themeColor="hyperlink"/>
      <w:u w:val="single"/>
    </w:rPr>
  </w:style>
  <w:style w:type="table" w:styleId="TableGrid">
    <w:name w:val="Table Grid"/>
    <w:basedOn w:val="TableNormal"/>
    <w:uiPriority w:val="39"/>
    <w:rsid w:val="006B5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BB1"/>
    <w:pPr>
      <w:ind w:left="720"/>
      <w:contextualSpacing/>
    </w:pPr>
  </w:style>
  <w:style w:type="character" w:styleId="Strong">
    <w:name w:val="Strong"/>
    <w:basedOn w:val="DefaultParagraphFont"/>
    <w:uiPriority w:val="22"/>
    <w:qFormat/>
    <w:rsid w:val="00B52E3B"/>
    <w:rPr>
      <w:b/>
      <w:bCs/>
    </w:rPr>
  </w:style>
  <w:style w:type="character" w:styleId="FollowedHyperlink">
    <w:name w:val="FollowedHyperlink"/>
    <w:basedOn w:val="DefaultParagraphFont"/>
    <w:uiPriority w:val="99"/>
    <w:semiHidden/>
    <w:unhideWhenUsed/>
    <w:rsid w:val="00B52E3B"/>
    <w:rPr>
      <w:color w:val="954F72" w:themeColor="followedHyperlink"/>
      <w:u w:val="single"/>
    </w:rPr>
  </w:style>
  <w:style w:type="paragraph" w:styleId="BalloonText">
    <w:name w:val="Balloon Text"/>
    <w:basedOn w:val="Normal"/>
    <w:link w:val="BalloonTextChar"/>
    <w:uiPriority w:val="99"/>
    <w:semiHidden/>
    <w:unhideWhenUsed/>
    <w:rsid w:val="00B0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E4"/>
    <w:rPr>
      <w:rFonts w:ascii="Segoe UI" w:hAnsi="Segoe UI" w:cs="Segoe UI"/>
      <w:sz w:val="18"/>
      <w:szCs w:val="18"/>
    </w:rPr>
  </w:style>
  <w:style w:type="paragraph" w:styleId="NormalWeb">
    <w:name w:val="Normal (Web)"/>
    <w:basedOn w:val="Normal"/>
    <w:uiPriority w:val="99"/>
    <w:semiHidden/>
    <w:unhideWhenUsed/>
    <w:rsid w:val="00D164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164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1576">
      <w:bodyDiv w:val="1"/>
      <w:marLeft w:val="0"/>
      <w:marRight w:val="0"/>
      <w:marTop w:val="0"/>
      <w:marBottom w:val="0"/>
      <w:divBdr>
        <w:top w:val="none" w:sz="0" w:space="0" w:color="auto"/>
        <w:left w:val="none" w:sz="0" w:space="0" w:color="auto"/>
        <w:bottom w:val="none" w:sz="0" w:space="0" w:color="auto"/>
        <w:right w:val="none" w:sz="0" w:space="0" w:color="auto"/>
      </w:divBdr>
    </w:div>
    <w:div w:id="16723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folkfoundati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grants@norfolkfound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munity@breckland.gov.uk" TargetMode="External"/><Relationship Id="rId5" Type="http://schemas.openxmlformats.org/officeDocument/2006/relationships/webSettings" Target="webSettings.xml"/><Relationship Id="rId10" Type="http://schemas.openxmlformats.org/officeDocument/2006/relationships/hyperlink" Target="https://www.norfolkfoundation.com/wp-content/uploads/2021/09/Standard-Terms-Conditions-2021.pdf" TargetMode="External"/><Relationship Id="rId4" Type="http://schemas.openxmlformats.org/officeDocument/2006/relationships/settings" Target="settings.xml"/><Relationship Id="rId9" Type="http://schemas.openxmlformats.org/officeDocument/2006/relationships/hyperlink" Target="https://www.norfolkfoundation.com/guidance-resources/is-my-group-eligible-to-app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763E5-18D2-4EB6-94A0-A2135EED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Rayner</dc:creator>
  <cp:lastModifiedBy>Clive Rayner</cp:lastModifiedBy>
  <cp:revision>6</cp:revision>
  <cp:lastPrinted>2019-12-04T13:35:00Z</cp:lastPrinted>
  <dcterms:created xsi:type="dcterms:W3CDTF">2022-04-21T10:49:00Z</dcterms:created>
  <dcterms:modified xsi:type="dcterms:W3CDTF">2022-12-01T11:02:00Z</dcterms:modified>
</cp:coreProperties>
</file>