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737" w:type="dxa"/>
        <w:tblLook w:val="04A0" w:firstRow="1" w:lastRow="0" w:firstColumn="1" w:lastColumn="0" w:noHBand="0" w:noVBand="1"/>
      </w:tblPr>
      <w:tblGrid>
        <w:gridCol w:w="805"/>
        <w:gridCol w:w="10247"/>
        <w:gridCol w:w="3685"/>
      </w:tblGrid>
      <w:tr w:rsidR="00314DCA" w:rsidTr="00314DCA">
        <w:tc>
          <w:tcPr>
            <w:tcW w:w="805" w:type="dxa"/>
          </w:tcPr>
          <w:p w:rsidR="00314DCA" w:rsidRPr="008618D0" w:rsidRDefault="00314DCA" w:rsidP="00A01D84">
            <w:r>
              <w:t>25/10</w:t>
            </w:r>
          </w:p>
        </w:tc>
        <w:tc>
          <w:tcPr>
            <w:tcW w:w="10247" w:type="dxa"/>
          </w:tcPr>
          <w:p w:rsidR="00314DCA" w:rsidRDefault="00314DCA" w:rsidP="001E0BD5">
            <w:pPr>
              <w:rPr>
                <w:noProof/>
                <w:lang w:eastAsia="en-GB"/>
              </w:rPr>
            </w:pPr>
            <w:r w:rsidRPr="00314DCA">
              <w:rPr>
                <w:noProof/>
                <w:lang w:eastAsia="en-GB"/>
              </w:rPr>
              <w:t xml:space="preserve">We can't wait for #ProBonoWeek next week! </w:t>
            </w:r>
            <w:r w:rsidRPr="00314DCA">
              <w:rPr>
                <w:rFonts w:ascii="Segoe UI Symbol" w:hAnsi="Segoe UI Symbol" w:cs="Segoe UI Symbol"/>
                <w:noProof/>
                <w:lang w:eastAsia="en-GB"/>
              </w:rPr>
              <w:t>👉</w:t>
            </w:r>
            <w:r w:rsidRPr="00314DCA">
              <w:rPr>
                <w:noProof/>
                <w:lang w:eastAsia="en-GB"/>
              </w:rPr>
              <w:t xml:space="preserve"> norfolkprohelp.com </w:t>
            </w:r>
            <w:r w:rsidRPr="00314DCA">
              <w:rPr>
                <w:rFonts w:ascii="Segoe UI Symbol" w:hAnsi="Segoe UI Symbol" w:cs="Segoe UI Symbol"/>
                <w:noProof/>
                <w:lang w:eastAsia="en-GB"/>
              </w:rPr>
              <w:t>👈</w:t>
            </w:r>
            <w:r w:rsidRPr="00314DCA">
              <w:rPr>
                <w:noProof/>
                <w:lang w:eastAsia="en-GB"/>
              </w:rPr>
              <w:t xml:space="preserve"> We are delighted to be a member of the Norfolk ProHelp network, which does </w:t>
            </w:r>
            <w:r w:rsidR="00580A25">
              <w:rPr>
                <w:noProof/>
                <w:lang w:eastAsia="en-GB"/>
              </w:rPr>
              <w:t xml:space="preserve">amazing </w:t>
            </w:r>
            <w:r w:rsidRPr="00314DCA">
              <w:rPr>
                <w:noProof/>
                <w:lang w:eastAsia="en-GB"/>
              </w:rPr>
              <w:t>things to make #Norfolk #ShineBirghter. By offering some of our services to non-profits, charities and community groups free-of-charge, we can help build a strong Norfolk.</w:t>
            </w:r>
          </w:p>
        </w:tc>
        <w:tc>
          <w:tcPr>
            <w:tcW w:w="3685" w:type="dxa"/>
          </w:tcPr>
          <w:p w:rsidR="00314DCA" w:rsidRDefault="00314DCA" w:rsidP="001E0BD5">
            <w:r>
              <w:rPr>
                <w:noProof/>
                <w:lang w:eastAsia="en-GB"/>
              </w:rPr>
              <w:drawing>
                <wp:inline distT="0" distB="0" distL="0" distR="0" wp14:anchorId="4E6672A6" wp14:editId="4B4923FE">
                  <wp:extent cx="1771650" cy="118103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5th-oct-linkedin-20-yr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5186" cy="1190058"/>
                          </a:xfrm>
                          <a:prstGeom prst="rect">
                            <a:avLst/>
                          </a:prstGeom>
                        </pic:spPr>
                      </pic:pic>
                    </a:graphicData>
                  </a:graphic>
                </wp:inline>
              </w:drawing>
            </w:r>
          </w:p>
          <w:p w:rsidR="00314DCA" w:rsidRDefault="00314DCA" w:rsidP="001E0BD5">
            <w:r>
              <w:t>25</w:t>
            </w:r>
            <w:r w:rsidRPr="001E0BD5">
              <w:rPr>
                <w:vertAlign w:val="superscript"/>
              </w:rPr>
              <w:t>th</w:t>
            </w:r>
            <w:r>
              <w:t>-oct-linkedin…</w:t>
            </w:r>
          </w:p>
        </w:tc>
      </w:tr>
      <w:tr w:rsidR="00314DCA" w:rsidTr="00314DCA">
        <w:tc>
          <w:tcPr>
            <w:tcW w:w="805" w:type="dxa"/>
          </w:tcPr>
          <w:p w:rsidR="00314DCA" w:rsidRPr="008618D0" w:rsidRDefault="00314DCA" w:rsidP="00A01D84">
            <w:r>
              <w:t>25/10</w:t>
            </w:r>
          </w:p>
        </w:tc>
        <w:tc>
          <w:tcPr>
            <w:tcW w:w="10247" w:type="dxa"/>
          </w:tcPr>
          <w:p w:rsidR="00314DCA" w:rsidRDefault="00314DCA" w:rsidP="00A01D84">
            <w:pPr>
              <w:rPr>
                <w:noProof/>
                <w:lang w:eastAsia="en-GB"/>
              </w:rPr>
            </w:pPr>
            <w:r w:rsidRPr="00314DCA">
              <w:rPr>
                <w:noProof/>
                <w:lang w:eastAsia="en-GB"/>
              </w:rPr>
              <w:t xml:space="preserve">This year, #ProBonoWeek turns 20, and Norfolk ProHelp turns 28! </w:t>
            </w:r>
            <w:r w:rsidRPr="00314DCA">
              <w:rPr>
                <w:rFonts w:ascii="Segoe UI Symbol" w:hAnsi="Segoe UI Symbol" w:cs="Segoe UI Symbol"/>
                <w:noProof/>
                <w:lang w:eastAsia="en-GB"/>
              </w:rPr>
              <w:t>👉</w:t>
            </w:r>
            <w:r w:rsidRPr="00314DCA">
              <w:rPr>
                <w:noProof/>
                <w:lang w:eastAsia="en-GB"/>
              </w:rPr>
              <w:t xml:space="preserve"> norfolkprohelp.com </w:t>
            </w:r>
            <w:r w:rsidRPr="00314DCA">
              <w:rPr>
                <w:rFonts w:ascii="Segoe UI Symbol" w:hAnsi="Segoe UI Symbol" w:cs="Segoe UI Symbol"/>
                <w:noProof/>
                <w:lang w:eastAsia="en-GB"/>
              </w:rPr>
              <w:t>👈</w:t>
            </w:r>
          </w:p>
        </w:tc>
        <w:tc>
          <w:tcPr>
            <w:tcW w:w="3685" w:type="dxa"/>
          </w:tcPr>
          <w:p w:rsidR="00314DCA" w:rsidRDefault="00314DCA" w:rsidP="00A01D84">
            <w:r>
              <w:rPr>
                <w:noProof/>
                <w:lang w:eastAsia="en-GB"/>
              </w:rPr>
              <w:drawing>
                <wp:inline distT="0" distB="0" distL="0" distR="0" wp14:anchorId="4FF6B15F" wp14:editId="45FF6B25">
                  <wp:extent cx="1733550" cy="86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5th-oct-twitter-20-yr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550" cy="866775"/>
                          </a:xfrm>
                          <a:prstGeom prst="rect">
                            <a:avLst/>
                          </a:prstGeom>
                        </pic:spPr>
                      </pic:pic>
                    </a:graphicData>
                  </a:graphic>
                </wp:inline>
              </w:drawing>
            </w:r>
          </w:p>
          <w:p w:rsidR="00314DCA" w:rsidRDefault="00314DCA" w:rsidP="00A01D84">
            <w:r>
              <w:t>25</w:t>
            </w:r>
            <w:r w:rsidRPr="001E0BD5">
              <w:rPr>
                <w:vertAlign w:val="superscript"/>
              </w:rPr>
              <w:t>th</w:t>
            </w:r>
            <w:r>
              <w:t>-oct-twitter…</w:t>
            </w:r>
          </w:p>
        </w:tc>
      </w:tr>
      <w:tr w:rsidR="00314DCA" w:rsidTr="00314DCA">
        <w:tc>
          <w:tcPr>
            <w:tcW w:w="805" w:type="dxa"/>
          </w:tcPr>
          <w:p w:rsidR="00314DCA" w:rsidRDefault="00314DCA" w:rsidP="00A01D84">
            <w:r>
              <w:t>1/11</w:t>
            </w:r>
          </w:p>
        </w:tc>
        <w:tc>
          <w:tcPr>
            <w:tcW w:w="10247" w:type="dxa"/>
          </w:tcPr>
          <w:p w:rsidR="00314DCA" w:rsidRDefault="00314DCA" w:rsidP="00580A25">
            <w:pPr>
              <w:rPr>
                <w:noProof/>
                <w:lang w:eastAsia="en-GB"/>
              </w:rPr>
            </w:pPr>
            <w:r w:rsidRPr="00314DCA">
              <w:rPr>
                <w:noProof/>
                <w:lang w:eastAsia="en-GB"/>
              </w:rPr>
              <w:t xml:space="preserve">This year, #ProBonoWeek turns 20, and Norfolk ProHelp turns 28! </w:t>
            </w:r>
            <w:r w:rsidRPr="00314DCA">
              <w:rPr>
                <w:rFonts w:ascii="Segoe UI Symbol" w:hAnsi="Segoe UI Symbol" w:cs="Segoe UI Symbol"/>
                <w:noProof/>
                <w:lang w:eastAsia="en-GB"/>
              </w:rPr>
              <w:t>👉</w:t>
            </w:r>
            <w:r w:rsidRPr="00314DCA">
              <w:rPr>
                <w:noProof/>
                <w:lang w:eastAsia="en-GB"/>
              </w:rPr>
              <w:t xml:space="preserve"> norfolkprohelp.com </w:t>
            </w:r>
            <w:r w:rsidRPr="00314DCA">
              <w:rPr>
                <w:rFonts w:ascii="Segoe UI Symbol" w:hAnsi="Segoe UI Symbol" w:cs="Segoe UI Symbol"/>
                <w:noProof/>
                <w:lang w:eastAsia="en-GB"/>
              </w:rPr>
              <w:t>👈</w:t>
            </w:r>
            <w:r w:rsidRPr="00314DCA">
              <w:rPr>
                <w:noProof/>
                <w:lang w:eastAsia="en-GB"/>
              </w:rPr>
              <w:t xml:space="preserve"> As a member of the ProHelp netwo</w:t>
            </w:r>
            <w:r w:rsidR="00580A25">
              <w:rPr>
                <w:noProof/>
                <w:lang w:eastAsia="en-GB"/>
              </w:rPr>
              <w:t>rk, w</w:t>
            </w:r>
            <w:r w:rsidRPr="00314DCA">
              <w:rPr>
                <w:noProof/>
                <w:lang w:eastAsia="en-GB"/>
              </w:rPr>
              <w:t>e are proud to offer free professional advice and guidance to community and voluntary organisations, not-for-profits and social enterprises. Pro bono and other forms of free, professional advice can help other grow and develop in ways that finances would otherwise prohibit. Organisations such as Eating Matters (bit.ly/3Al2oqt) and Wrongs Covert (bit.ly/3BkPutP) have benefitted from the in-kind help our network offers - could yours?</w:t>
            </w:r>
            <w:bookmarkStart w:id="0" w:name="_GoBack"/>
            <w:bookmarkEnd w:id="0"/>
          </w:p>
        </w:tc>
        <w:tc>
          <w:tcPr>
            <w:tcW w:w="3685" w:type="dxa"/>
          </w:tcPr>
          <w:p w:rsidR="00314DCA" w:rsidRDefault="00314DCA" w:rsidP="00A01D84">
            <w:r>
              <w:rPr>
                <w:noProof/>
                <w:lang w:eastAsia="en-GB"/>
              </w:rPr>
              <w:drawing>
                <wp:inline distT="0" distB="0" distL="0" distR="0" wp14:anchorId="72BE37EA" wp14:editId="0674052C">
                  <wp:extent cx="1720362" cy="14420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st-nov-prohelp-linkedin-nc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1034" cy="1476179"/>
                          </a:xfrm>
                          <a:prstGeom prst="rect">
                            <a:avLst/>
                          </a:prstGeom>
                        </pic:spPr>
                      </pic:pic>
                    </a:graphicData>
                  </a:graphic>
                </wp:inline>
              </w:drawing>
            </w:r>
          </w:p>
          <w:p w:rsidR="00314DCA" w:rsidRDefault="00314DCA" w:rsidP="00A01D84">
            <w:r>
              <w:t>25</w:t>
            </w:r>
            <w:r w:rsidRPr="001E0BD5">
              <w:rPr>
                <w:vertAlign w:val="superscript"/>
              </w:rPr>
              <w:t>th</w:t>
            </w:r>
            <w:r>
              <w:t>-oct-linkedin…</w:t>
            </w:r>
          </w:p>
        </w:tc>
      </w:tr>
      <w:tr w:rsidR="00314DCA" w:rsidTr="00314DCA">
        <w:tc>
          <w:tcPr>
            <w:tcW w:w="805" w:type="dxa"/>
          </w:tcPr>
          <w:p w:rsidR="00314DCA" w:rsidRPr="008618D0" w:rsidRDefault="00314DCA" w:rsidP="00A01D84">
            <w:r>
              <w:t>1/11</w:t>
            </w:r>
          </w:p>
        </w:tc>
        <w:tc>
          <w:tcPr>
            <w:tcW w:w="10247" w:type="dxa"/>
          </w:tcPr>
          <w:p w:rsidR="00314DCA" w:rsidRDefault="00314DCA" w:rsidP="00A01D84">
            <w:pPr>
              <w:rPr>
                <w:noProof/>
                <w:lang w:eastAsia="en-GB"/>
              </w:rPr>
            </w:pPr>
            <w:r w:rsidRPr="00314DCA">
              <w:rPr>
                <w:noProof/>
                <w:lang w:eastAsia="en-GB"/>
              </w:rPr>
              <w:t xml:space="preserve">This year, #ProBonoWeek turns 20, and Norfolk ProHelp turns 28! </w:t>
            </w:r>
            <w:r w:rsidRPr="00314DCA">
              <w:rPr>
                <w:rFonts w:ascii="Segoe UI Symbol" w:hAnsi="Segoe UI Symbol" w:cs="Segoe UI Symbol"/>
                <w:noProof/>
                <w:lang w:eastAsia="en-GB"/>
              </w:rPr>
              <w:t>👉</w:t>
            </w:r>
            <w:r w:rsidRPr="00314DCA">
              <w:rPr>
                <w:noProof/>
                <w:lang w:eastAsia="en-GB"/>
              </w:rPr>
              <w:t xml:space="preserve"> norfolkprohelp.com </w:t>
            </w:r>
            <w:r w:rsidRPr="00314DCA">
              <w:rPr>
                <w:rFonts w:ascii="Segoe UI Symbol" w:hAnsi="Segoe UI Symbol" w:cs="Segoe UI Symbol"/>
                <w:noProof/>
                <w:lang w:eastAsia="en-GB"/>
              </w:rPr>
              <w:t>👈</w:t>
            </w:r>
          </w:p>
        </w:tc>
        <w:tc>
          <w:tcPr>
            <w:tcW w:w="3685" w:type="dxa"/>
          </w:tcPr>
          <w:p w:rsidR="00314DCA" w:rsidRDefault="00314DCA" w:rsidP="00A01D84">
            <w:r>
              <w:rPr>
                <w:noProof/>
                <w:lang w:eastAsia="en-GB"/>
              </w:rPr>
              <w:drawing>
                <wp:inline distT="0" distB="0" distL="0" distR="0" wp14:anchorId="2BF71186" wp14:editId="4067FF6C">
                  <wp:extent cx="1790700" cy="100724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st-nov-prohelp-twitter-ncf.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3529" cy="1098832"/>
                          </a:xfrm>
                          <a:prstGeom prst="rect">
                            <a:avLst/>
                          </a:prstGeom>
                        </pic:spPr>
                      </pic:pic>
                    </a:graphicData>
                  </a:graphic>
                </wp:inline>
              </w:drawing>
            </w:r>
          </w:p>
          <w:p w:rsidR="00314DCA" w:rsidRDefault="00314DCA" w:rsidP="00A01D84">
            <w:r>
              <w:t>25</w:t>
            </w:r>
            <w:r w:rsidRPr="001E0BD5">
              <w:rPr>
                <w:vertAlign w:val="superscript"/>
              </w:rPr>
              <w:t>th</w:t>
            </w:r>
            <w:r>
              <w:t>-oct-twitter…</w:t>
            </w:r>
          </w:p>
        </w:tc>
      </w:tr>
    </w:tbl>
    <w:p w:rsidR="007979E8" w:rsidRDefault="007979E8"/>
    <w:sectPr w:rsidR="007979E8" w:rsidSect="008430B3">
      <w:headerReference w:type="first" r:id="rId10"/>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BD5" w:rsidRDefault="001E0BD5" w:rsidP="001E0BD5">
      <w:pPr>
        <w:spacing w:after="0" w:line="240" w:lineRule="auto"/>
      </w:pPr>
      <w:r>
        <w:separator/>
      </w:r>
    </w:p>
  </w:endnote>
  <w:endnote w:type="continuationSeparator" w:id="0">
    <w:p w:rsidR="001E0BD5" w:rsidRDefault="001E0BD5" w:rsidP="001E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BD5" w:rsidRDefault="001E0BD5" w:rsidP="001E0BD5">
      <w:pPr>
        <w:spacing w:after="0" w:line="240" w:lineRule="auto"/>
      </w:pPr>
      <w:r>
        <w:separator/>
      </w:r>
    </w:p>
  </w:footnote>
  <w:footnote w:type="continuationSeparator" w:id="0">
    <w:p w:rsidR="001E0BD5" w:rsidRDefault="001E0BD5" w:rsidP="001E0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0B3" w:rsidRDefault="008430B3" w:rsidP="008430B3">
    <w:pPr>
      <w:pStyle w:val="Header"/>
    </w:pPr>
    <w:r>
      <w:t>Copy and paste straight from the document below. You may wish to change some ‘I’s for ‘</w:t>
    </w:r>
    <w:proofErr w:type="spellStart"/>
    <w:r>
      <w:t>we’s</w:t>
    </w:r>
    <w:proofErr w:type="spellEnd"/>
    <w:r>
      <w:t>. Images are in the folder ready to be uploaded.</w:t>
    </w:r>
  </w:p>
  <w:p w:rsidR="008430B3" w:rsidRDefault="008430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53"/>
    <w:rsid w:val="000E1553"/>
    <w:rsid w:val="001E0BD5"/>
    <w:rsid w:val="00314DCA"/>
    <w:rsid w:val="00351410"/>
    <w:rsid w:val="00580A25"/>
    <w:rsid w:val="007979E8"/>
    <w:rsid w:val="007D4C11"/>
    <w:rsid w:val="008430B3"/>
    <w:rsid w:val="00A841BF"/>
    <w:rsid w:val="00B83057"/>
    <w:rsid w:val="00CC2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1F176-7CF4-495B-9562-AF05C2A3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2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1410"/>
    <w:rPr>
      <w:color w:val="0563C1" w:themeColor="hyperlink"/>
      <w:u w:val="single"/>
    </w:rPr>
  </w:style>
  <w:style w:type="paragraph" w:styleId="Header">
    <w:name w:val="header"/>
    <w:basedOn w:val="Normal"/>
    <w:link w:val="HeaderChar"/>
    <w:uiPriority w:val="99"/>
    <w:unhideWhenUsed/>
    <w:rsid w:val="001E0B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BD5"/>
  </w:style>
  <w:style w:type="paragraph" w:styleId="Footer">
    <w:name w:val="footer"/>
    <w:basedOn w:val="Normal"/>
    <w:link w:val="FooterChar"/>
    <w:uiPriority w:val="99"/>
    <w:unhideWhenUsed/>
    <w:rsid w:val="001E0B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174</Words>
  <Characters>997</Characters>
  <Application>Microsoft Office Word</Application>
  <DocSecurity>0</DocSecurity>
  <Lines>8</Lines>
  <Paragraphs>2</Paragraphs>
  <ScaleCrop>false</ScaleCrop>
  <Company>HP Inc.</Company>
  <LinksUpToDate>false</LinksUpToDate>
  <CharactersWithSpaces>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Baker</dc:creator>
  <cp:keywords/>
  <dc:description/>
  <cp:lastModifiedBy>Adam Baker</cp:lastModifiedBy>
  <cp:revision>11</cp:revision>
  <dcterms:created xsi:type="dcterms:W3CDTF">2021-10-07T14:56:00Z</dcterms:created>
  <dcterms:modified xsi:type="dcterms:W3CDTF">2021-10-07T15:30:00Z</dcterms:modified>
</cp:coreProperties>
</file>